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A7" w:rsidRDefault="009204A7" w:rsidP="009204A7">
      <w:pPr>
        <w:tabs>
          <w:tab w:val="left" w:pos="7725"/>
        </w:tabs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How will the Staff at Wood Ley School support children when they are moving classes or leaving this school?</w:t>
      </w:r>
    </w:p>
    <w:p w:rsidR="009204A7" w:rsidRDefault="009204A7" w:rsidP="009204A7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We recognise that ‘moving on’ can be difficult for children and we take steps</w:t>
      </w:r>
      <w:r w:rsidR="00E84AF1">
        <w:rPr>
          <w:rFonts w:ascii="Comic Sans MS" w:hAnsi="Comic Sans MS"/>
          <w:sz w:val="36"/>
        </w:rPr>
        <w:t xml:space="preserve"> to ensure the</w:t>
      </w:r>
      <w:bookmarkStart w:id="0" w:name="_GoBack"/>
      <w:bookmarkEnd w:id="0"/>
      <w:r>
        <w:rPr>
          <w:rFonts w:ascii="Comic Sans MS" w:hAnsi="Comic Sans MS"/>
          <w:sz w:val="36"/>
        </w:rPr>
        <w:t xml:space="preserve"> transition is as smooth as possible.</w:t>
      </w:r>
    </w:p>
    <w:p w:rsidR="009204A7" w:rsidRDefault="009204A7" w:rsidP="009204A7">
      <w:pPr>
        <w:rPr>
          <w:rFonts w:ascii="Comic Sans MS" w:hAnsi="Comic Sans MS"/>
          <w:sz w:val="36"/>
        </w:rPr>
      </w:pPr>
    </w:p>
    <w:p w:rsidR="009204A7" w:rsidRPr="009204A7" w:rsidRDefault="009204A7" w:rsidP="009204A7">
      <w:pPr>
        <w:rPr>
          <w:rFonts w:ascii="Comic Sans MS" w:hAnsi="Comic Sans MS"/>
          <w:sz w:val="36"/>
        </w:rPr>
      </w:pPr>
      <w:r w:rsidRPr="009204A7">
        <w:rPr>
          <w:rFonts w:ascii="Comic Sans MS" w:hAnsi="Comic Sans MS"/>
          <w:sz w:val="36"/>
        </w:rPr>
        <w:t>If a child is moving classes:</w:t>
      </w:r>
    </w:p>
    <w:p w:rsidR="009204A7" w:rsidRPr="009204A7" w:rsidRDefault="009204A7" w:rsidP="009204A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</w:rPr>
      </w:pPr>
      <w:r w:rsidRPr="009204A7">
        <w:rPr>
          <w:rFonts w:ascii="Comic Sans MS" w:hAnsi="Comic Sans MS"/>
          <w:sz w:val="36"/>
        </w:rPr>
        <w:t>Information about a child is shared with their new teachers and additional adults who work within their class.</w:t>
      </w:r>
    </w:p>
    <w:p w:rsidR="009204A7" w:rsidRPr="009204A7" w:rsidRDefault="009204A7" w:rsidP="009204A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</w:rPr>
      </w:pPr>
      <w:r w:rsidRPr="009204A7">
        <w:rPr>
          <w:rFonts w:ascii="Comic Sans MS" w:hAnsi="Comic Sans MS"/>
          <w:sz w:val="36"/>
        </w:rPr>
        <w:t>The child’s new teachers will visit the children in their current class to observe strategies in place to support their learning.</w:t>
      </w:r>
    </w:p>
    <w:p w:rsidR="009204A7" w:rsidRPr="009204A7" w:rsidRDefault="009204A7" w:rsidP="009204A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</w:rPr>
      </w:pPr>
      <w:r w:rsidRPr="009204A7">
        <w:rPr>
          <w:rFonts w:ascii="Comic Sans MS" w:hAnsi="Comic Sans MS"/>
          <w:sz w:val="36"/>
        </w:rPr>
        <w:t>The child will have additional visits to their new class, along with their friends.</w:t>
      </w:r>
    </w:p>
    <w:p w:rsidR="009204A7" w:rsidRPr="009204A7" w:rsidRDefault="009204A7" w:rsidP="009204A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</w:rPr>
      </w:pPr>
      <w:r w:rsidRPr="009204A7">
        <w:rPr>
          <w:rFonts w:ascii="Comic Sans MS" w:hAnsi="Comic Sans MS"/>
          <w:sz w:val="36"/>
        </w:rPr>
        <w:t>A transition booklet for parents to share with their child over the summer holidays will be provided if necessary.</w:t>
      </w:r>
    </w:p>
    <w:p w:rsidR="009204A7" w:rsidRPr="009204A7" w:rsidRDefault="009204A7" w:rsidP="009204A7">
      <w:p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lastRenderedPageBreak/>
        <w:t xml:space="preserve">If the child is moving to a new school: </w:t>
      </w:r>
    </w:p>
    <w:p w:rsidR="009204A7" w:rsidRPr="009204A7" w:rsidRDefault="009204A7" w:rsidP="009204A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The Class teacher/SENCO will provide the new school with information about a child and how they learn best.</w:t>
      </w:r>
    </w:p>
    <w:p w:rsidR="009204A7" w:rsidRPr="009204A7" w:rsidRDefault="009204A7" w:rsidP="009204A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If a child has a Statement of Special Educational Needs or EHCP, the SENCO will arrange transitional meetings with outside professionals and staff from the new school to ensure the provision remains in place.</w:t>
      </w:r>
    </w:p>
    <w:p w:rsidR="009204A7" w:rsidRPr="009204A7" w:rsidRDefault="009204A7" w:rsidP="009204A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The Statement of Special Educational Needs or EHCP may be amended in light of the child’s needs when moving to a new school. This will be done in consultation with parents and all professionals involved in supporting the child.</w:t>
      </w:r>
    </w:p>
    <w:p w:rsidR="009204A7" w:rsidRPr="009204A7" w:rsidRDefault="009204A7" w:rsidP="009204A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The SENCO will arrange extra transitional visits for pupils who would benefit from this.</w:t>
      </w:r>
    </w:p>
    <w:p w:rsidR="009204A7" w:rsidRPr="009204A7" w:rsidRDefault="009204A7" w:rsidP="009204A7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The SENCO will always endeavour to meet with the SENCO from the child’s new school to discuss the child’s needs.</w:t>
      </w:r>
    </w:p>
    <w:p w:rsidR="009204A7" w:rsidRPr="00E84AF1" w:rsidRDefault="009204A7" w:rsidP="00E84AF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</w:rPr>
      </w:pPr>
      <w:r w:rsidRPr="009204A7">
        <w:rPr>
          <w:rFonts w:ascii="Comic Sans MS" w:hAnsi="Comic Sans MS"/>
          <w:sz w:val="32"/>
        </w:rPr>
        <w:t>Any outside professionals will meet with staff from the child’s new school and advise them how to meet their needs.</w:t>
      </w:r>
    </w:p>
    <w:p w:rsidR="00E64C79" w:rsidRPr="00E64C79" w:rsidRDefault="00E64C79" w:rsidP="00E84AF1">
      <w:pPr>
        <w:tabs>
          <w:tab w:val="left" w:pos="7515"/>
        </w:tabs>
        <w:rPr>
          <w:rFonts w:ascii="Comic Sans MS" w:hAnsi="Comic Sans MS"/>
          <w:b/>
          <w:i/>
          <w:sz w:val="24"/>
          <w:u w:val="single"/>
        </w:rPr>
      </w:pPr>
    </w:p>
    <w:sectPr w:rsidR="00E64C79" w:rsidRPr="00E64C79" w:rsidSect="00AA1AF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24" w:rsidRDefault="00C15424" w:rsidP="00AA1AF4">
      <w:pPr>
        <w:spacing w:after="0" w:line="240" w:lineRule="auto"/>
      </w:pPr>
      <w:r>
        <w:separator/>
      </w:r>
    </w:p>
  </w:endnote>
  <w:endnote w:type="continuationSeparator" w:id="0">
    <w:p w:rsidR="00C15424" w:rsidRDefault="00C15424" w:rsidP="00A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24" w:rsidRDefault="00C15424" w:rsidP="00AA1AF4">
      <w:pPr>
        <w:spacing w:after="0" w:line="240" w:lineRule="auto"/>
      </w:pPr>
      <w:r>
        <w:separator/>
      </w:r>
    </w:p>
  </w:footnote>
  <w:footnote w:type="continuationSeparator" w:id="0">
    <w:p w:rsidR="00C15424" w:rsidRDefault="00C15424" w:rsidP="00A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F4" w:rsidRDefault="00AA1AF4">
    <w:pPr>
      <w:pStyle w:val="Header"/>
    </w:pPr>
    <w:r>
      <w:rPr>
        <w:noProof/>
        <w:lang w:eastAsia="en-GB"/>
      </w:rPr>
      <w:drawing>
        <wp:inline distT="0" distB="0" distL="0" distR="0" wp14:anchorId="12BE0444" wp14:editId="1EB65CAE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1AF4">
      <w:t xml:space="preserve"> </w:t>
    </w:r>
    <w:r w:rsidRPr="002E5009">
      <w:t>Wood Ley Community Primary School Information Report</w:t>
    </w:r>
    <w:r>
      <w:t xml:space="preserve">   </w:t>
    </w:r>
  </w:p>
  <w:p w:rsidR="00AA1AF4" w:rsidRDefault="00AA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4"/>
    <w:rsid w:val="00141990"/>
    <w:rsid w:val="004162BA"/>
    <w:rsid w:val="00481150"/>
    <w:rsid w:val="006179E0"/>
    <w:rsid w:val="009204A7"/>
    <w:rsid w:val="009D58B7"/>
    <w:rsid w:val="00AA1AF4"/>
    <w:rsid w:val="00C15424"/>
    <w:rsid w:val="00E64C79"/>
    <w:rsid w:val="00E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Lewis Mitchell</cp:lastModifiedBy>
  <cp:revision>2</cp:revision>
  <dcterms:created xsi:type="dcterms:W3CDTF">2014-11-27T13:26:00Z</dcterms:created>
  <dcterms:modified xsi:type="dcterms:W3CDTF">2014-11-27T13:26:00Z</dcterms:modified>
</cp:coreProperties>
</file>