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F5CE" w14:textId="77777777" w:rsidR="000D5408" w:rsidRDefault="000D5408" w:rsidP="000D5408">
      <w:pPr>
        <w:jc w:val="center"/>
        <w:rPr>
          <w:rFonts w:ascii="Sassoon Infant Md" w:hAnsi="Sassoon Infant Md"/>
          <w:sz w:val="28"/>
          <w:szCs w:val="28"/>
        </w:rPr>
      </w:pPr>
      <w:r>
        <w:rPr>
          <w:noProof/>
          <w:lang w:eastAsia="en-GB"/>
        </w:rPr>
        <w:drawing>
          <wp:anchor distT="0" distB="0" distL="114300" distR="114300" simplePos="0" relativeHeight="251658240" behindDoc="0" locked="0" layoutInCell="1" allowOverlap="1" wp14:anchorId="04E30F9F" wp14:editId="729BC064">
            <wp:simplePos x="0" y="0"/>
            <wp:positionH relativeFrom="column">
              <wp:posOffset>3324225</wp:posOffset>
            </wp:positionH>
            <wp:positionV relativeFrom="paragraph">
              <wp:posOffset>0</wp:posOffset>
            </wp:positionV>
            <wp:extent cx="3143250" cy="494700"/>
            <wp:effectExtent l="0" t="0" r="0" b="635"/>
            <wp:wrapSquare wrapText="bothSides"/>
            <wp:docPr id="1" name="Picture 1" descr="http://woodley.suffolk.sch.uk/wp-content/uploads/2013/05/woodley_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odley.suffolk.sch.uk/wp-content/uploads/2013/05/woodley_new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494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 Infant Md" w:hAnsi="Sassoon Infant Md"/>
          <w:sz w:val="28"/>
          <w:szCs w:val="28"/>
        </w:rPr>
        <w:t xml:space="preserve">              </w:t>
      </w:r>
    </w:p>
    <w:p w14:paraId="43C6A2D2" w14:textId="77777777" w:rsidR="000D5408" w:rsidRDefault="000D5408" w:rsidP="000D5408">
      <w:pPr>
        <w:jc w:val="center"/>
        <w:rPr>
          <w:rFonts w:ascii="Sassoon Infant Md" w:hAnsi="Sassoon Infant Md"/>
          <w:b/>
          <w:sz w:val="28"/>
          <w:szCs w:val="28"/>
          <w:u w:val="single"/>
        </w:rPr>
      </w:pPr>
    </w:p>
    <w:p w14:paraId="36613AF7" w14:textId="5D884C91" w:rsidR="00AA3AF2" w:rsidRPr="00E15AF1" w:rsidRDefault="005811DD" w:rsidP="000D5408">
      <w:pPr>
        <w:jc w:val="center"/>
        <w:rPr>
          <w:rFonts w:cstheme="minorHAnsi"/>
          <w:b/>
          <w:sz w:val="28"/>
          <w:szCs w:val="28"/>
          <w:u w:val="single"/>
        </w:rPr>
      </w:pPr>
      <w:r w:rsidRPr="00E15AF1">
        <w:rPr>
          <w:rFonts w:cstheme="minorHAnsi"/>
          <w:b/>
          <w:sz w:val="28"/>
          <w:szCs w:val="28"/>
          <w:u w:val="single"/>
        </w:rPr>
        <w:t xml:space="preserve">Service </w:t>
      </w:r>
      <w:r w:rsidR="000D5408" w:rsidRPr="00E15AF1">
        <w:rPr>
          <w:rFonts w:cstheme="minorHAnsi"/>
          <w:b/>
          <w:sz w:val="28"/>
          <w:szCs w:val="28"/>
          <w:u w:val="single"/>
        </w:rPr>
        <w:t xml:space="preserve">Pupil Premium </w:t>
      </w:r>
      <w:r w:rsidR="00231D81" w:rsidRPr="00E15AF1">
        <w:rPr>
          <w:rFonts w:cstheme="minorHAnsi"/>
          <w:b/>
          <w:sz w:val="28"/>
          <w:szCs w:val="28"/>
          <w:u w:val="single"/>
        </w:rPr>
        <w:t xml:space="preserve">Strategy </w:t>
      </w:r>
      <w:proofErr w:type="gramStart"/>
      <w:r w:rsidR="00231D81" w:rsidRPr="00E15AF1">
        <w:rPr>
          <w:rFonts w:cstheme="minorHAnsi"/>
          <w:b/>
          <w:sz w:val="28"/>
          <w:szCs w:val="28"/>
          <w:u w:val="single"/>
        </w:rPr>
        <w:t>Statement</w:t>
      </w:r>
      <w:r w:rsidR="00383988" w:rsidRPr="00E15AF1">
        <w:rPr>
          <w:rFonts w:cstheme="minorHAnsi"/>
          <w:b/>
          <w:sz w:val="28"/>
          <w:szCs w:val="28"/>
          <w:u w:val="single"/>
        </w:rPr>
        <w:t xml:space="preserve"> </w:t>
      </w:r>
      <w:r w:rsidR="00483193" w:rsidRPr="00E15AF1">
        <w:rPr>
          <w:rFonts w:cstheme="minorHAnsi"/>
          <w:b/>
          <w:sz w:val="28"/>
          <w:szCs w:val="28"/>
          <w:u w:val="single"/>
        </w:rPr>
        <w:t xml:space="preserve"> 202</w:t>
      </w:r>
      <w:r w:rsidR="00E15AF1" w:rsidRPr="00E15AF1">
        <w:rPr>
          <w:rFonts w:cstheme="minorHAnsi"/>
          <w:b/>
          <w:sz w:val="28"/>
          <w:szCs w:val="28"/>
          <w:u w:val="single"/>
        </w:rPr>
        <w:t>5</w:t>
      </w:r>
      <w:proofErr w:type="gramEnd"/>
      <w:r w:rsidR="00C758AB" w:rsidRPr="00E15AF1">
        <w:rPr>
          <w:rFonts w:cstheme="minorHAnsi"/>
          <w:b/>
          <w:sz w:val="28"/>
          <w:szCs w:val="28"/>
          <w:u w:val="single"/>
        </w:rPr>
        <w:t xml:space="preserve"> - </w:t>
      </w:r>
      <w:r w:rsidR="00483193" w:rsidRPr="00E15AF1">
        <w:rPr>
          <w:rFonts w:cstheme="minorHAnsi"/>
          <w:b/>
          <w:sz w:val="28"/>
          <w:szCs w:val="28"/>
          <w:u w:val="single"/>
        </w:rPr>
        <w:t>202</w:t>
      </w:r>
      <w:r w:rsidR="00416C0C">
        <w:rPr>
          <w:rFonts w:cstheme="minorHAnsi"/>
          <w:b/>
          <w:sz w:val="28"/>
          <w:szCs w:val="28"/>
          <w:u w:val="single"/>
        </w:rPr>
        <w:t>6</w:t>
      </w:r>
    </w:p>
    <w:tbl>
      <w:tblPr>
        <w:tblStyle w:val="TableGrid"/>
        <w:tblW w:w="0" w:type="auto"/>
        <w:tblLook w:val="04A0" w:firstRow="1" w:lastRow="0" w:firstColumn="1" w:lastColumn="0" w:noHBand="0" w:noVBand="1"/>
      </w:tblPr>
      <w:tblGrid>
        <w:gridCol w:w="2830"/>
        <w:gridCol w:w="1560"/>
        <w:gridCol w:w="3685"/>
        <w:gridCol w:w="1276"/>
        <w:gridCol w:w="4252"/>
        <w:gridCol w:w="1785"/>
      </w:tblGrid>
      <w:tr w:rsidR="00A91635" w:rsidRPr="00E15AF1" w14:paraId="559BE29E" w14:textId="77777777" w:rsidTr="001C4BF1">
        <w:tc>
          <w:tcPr>
            <w:tcW w:w="15388" w:type="dxa"/>
            <w:gridSpan w:val="6"/>
            <w:shd w:val="clear" w:color="auto" w:fill="ACB9CA" w:themeFill="text2" w:themeFillTint="66"/>
          </w:tcPr>
          <w:p w14:paraId="181CCA6A" w14:textId="77777777" w:rsidR="00A91635" w:rsidRPr="00E15AF1" w:rsidRDefault="00A91635" w:rsidP="001C4BF1">
            <w:pPr>
              <w:ind w:left="360"/>
              <w:rPr>
                <w:rFonts w:cstheme="minorHAnsi"/>
                <w:b/>
                <w:sz w:val="24"/>
                <w:szCs w:val="28"/>
              </w:rPr>
            </w:pPr>
          </w:p>
          <w:p w14:paraId="238E0A91" w14:textId="77777777" w:rsidR="00A91635" w:rsidRPr="00E15AF1" w:rsidRDefault="00A91635" w:rsidP="001C4BF1">
            <w:pPr>
              <w:pStyle w:val="ListParagraph"/>
              <w:numPr>
                <w:ilvl w:val="0"/>
                <w:numId w:val="9"/>
              </w:numPr>
              <w:rPr>
                <w:rFonts w:cstheme="minorHAnsi"/>
                <w:b/>
                <w:sz w:val="24"/>
                <w:szCs w:val="28"/>
              </w:rPr>
            </w:pPr>
            <w:r w:rsidRPr="00E15AF1">
              <w:rPr>
                <w:rFonts w:cstheme="minorHAnsi"/>
                <w:b/>
                <w:sz w:val="24"/>
                <w:szCs w:val="28"/>
              </w:rPr>
              <w:t>Information</w:t>
            </w:r>
          </w:p>
          <w:p w14:paraId="1B383026" w14:textId="77777777" w:rsidR="00A91635" w:rsidRPr="00E15AF1" w:rsidRDefault="00A91635" w:rsidP="001C4BF1">
            <w:pPr>
              <w:ind w:left="360"/>
              <w:rPr>
                <w:rFonts w:cstheme="minorHAnsi"/>
                <w:b/>
                <w:sz w:val="24"/>
                <w:szCs w:val="28"/>
              </w:rPr>
            </w:pPr>
          </w:p>
        </w:tc>
      </w:tr>
      <w:tr w:rsidR="00A91635" w:rsidRPr="00E15AF1" w14:paraId="36406A1A" w14:textId="77777777" w:rsidTr="001C4BF1">
        <w:tc>
          <w:tcPr>
            <w:tcW w:w="2830" w:type="dxa"/>
          </w:tcPr>
          <w:p w14:paraId="5851A5CF" w14:textId="77777777" w:rsidR="00A91635" w:rsidRPr="00E15AF1" w:rsidRDefault="00A91635" w:rsidP="001C4BF1">
            <w:pPr>
              <w:rPr>
                <w:rFonts w:cstheme="minorHAnsi"/>
                <w:b/>
                <w:sz w:val="24"/>
                <w:szCs w:val="28"/>
              </w:rPr>
            </w:pPr>
            <w:r w:rsidRPr="00E15AF1">
              <w:rPr>
                <w:rFonts w:cstheme="minorHAnsi"/>
                <w:b/>
                <w:sz w:val="24"/>
                <w:szCs w:val="28"/>
              </w:rPr>
              <w:t>School</w:t>
            </w:r>
          </w:p>
        </w:tc>
        <w:tc>
          <w:tcPr>
            <w:tcW w:w="12558" w:type="dxa"/>
            <w:gridSpan w:val="5"/>
          </w:tcPr>
          <w:p w14:paraId="4F52CAF1" w14:textId="77777777" w:rsidR="00A91635" w:rsidRPr="00E15AF1" w:rsidRDefault="00A91635" w:rsidP="001C4BF1">
            <w:pPr>
              <w:rPr>
                <w:rFonts w:cstheme="minorHAnsi"/>
                <w:sz w:val="24"/>
                <w:szCs w:val="28"/>
              </w:rPr>
            </w:pPr>
            <w:r w:rsidRPr="00E15AF1">
              <w:rPr>
                <w:rFonts w:cstheme="minorHAnsi"/>
                <w:sz w:val="24"/>
                <w:szCs w:val="28"/>
              </w:rPr>
              <w:t>Wood Ley Community Primary School</w:t>
            </w:r>
          </w:p>
        </w:tc>
      </w:tr>
      <w:tr w:rsidR="00A91635" w:rsidRPr="00E15AF1" w14:paraId="41750076" w14:textId="77777777" w:rsidTr="00560843">
        <w:tc>
          <w:tcPr>
            <w:tcW w:w="2830" w:type="dxa"/>
          </w:tcPr>
          <w:p w14:paraId="60332629" w14:textId="77777777" w:rsidR="00A91635" w:rsidRPr="00E15AF1" w:rsidRDefault="00A91635" w:rsidP="001C4BF1">
            <w:pPr>
              <w:rPr>
                <w:rFonts w:cstheme="minorHAnsi"/>
                <w:b/>
                <w:sz w:val="24"/>
                <w:szCs w:val="28"/>
              </w:rPr>
            </w:pPr>
            <w:r w:rsidRPr="00E15AF1">
              <w:rPr>
                <w:rFonts w:cstheme="minorHAnsi"/>
                <w:b/>
                <w:sz w:val="24"/>
                <w:szCs w:val="28"/>
              </w:rPr>
              <w:t>Academic Year</w:t>
            </w:r>
          </w:p>
        </w:tc>
        <w:tc>
          <w:tcPr>
            <w:tcW w:w="1560" w:type="dxa"/>
          </w:tcPr>
          <w:p w14:paraId="254BCE02" w14:textId="17D530AC" w:rsidR="00A91635" w:rsidRPr="00E15AF1" w:rsidRDefault="00A91635" w:rsidP="00560843">
            <w:pPr>
              <w:rPr>
                <w:rFonts w:cstheme="minorHAnsi"/>
                <w:sz w:val="24"/>
                <w:szCs w:val="28"/>
              </w:rPr>
            </w:pPr>
            <w:r w:rsidRPr="00E15AF1">
              <w:rPr>
                <w:rFonts w:cstheme="minorHAnsi"/>
                <w:sz w:val="24"/>
                <w:szCs w:val="28"/>
              </w:rPr>
              <w:t>202</w:t>
            </w:r>
            <w:r w:rsidR="00E15AF1" w:rsidRPr="00E15AF1">
              <w:rPr>
                <w:rFonts w:cstheme="minorHAnsi"/>
                <w:sz w:val="24"/>
                <w:szCs w:val="28"/>
              </w:rPr>
              <w:t>5</w:t>
            </w:r>
            <w:r w:rsidR="00560843" w:rsidRPr="00E15AF1">
              <w:rPr>
                <w:rFonts w:cstheme="minorHAnsi"/>
                <w:sz w:val="24"/>
                <w:szCs w:val="28"/>
              </w:rPr>
              <w:t xml:space="preserve"> - 202</w:t>
            </w:r>
            <w:r w:rsidR="00E15AF1" w:rsidRPr="00E15AF1">
              <w:rPr>
                <w:rFonts w:cstheme="minorHAnsi"/>
                <w:sz w:val="24"/>
                <w:szCs w:val="28"/>
              </w:rPr>
              <w:t>6</w:t>
            </w:r>
          </w:p>
        </w:tc>
        <w:tc>
          <w:tcPr>
            <w:tcW w:w="3685" w:type="dxa"/>
          </w:tcPr>
          <w:p w14:paraId="682AF7C5" w14:textId="5A633FF8" w:rsidR="00A91635" w:rsidRPr="00E15AF1" w:rsidRDefault="00A91635" w:rsidP="001C4BF1">
            <w:pPr>
              <w:rPr>
                <w:rFonts w:cstheme="minorHAnsi"/>
                <w:b/>
                <w:sz w:val="24"/>
                <w:szCs w:val="28"/>
              </w:rPr>
            </w:pPr>
            <w:r w:rsidRPr="00E15AF1">
              <w:rPr>
                <w:rFonts w:cstheme="minorHAnsi"/>
                <w:b/>
                <w:sz w:val="24"/>
                <w:szCs w:val="28"/>
              </w:rPr>
              <w:t>Total SPP Budget</w:t>
            </w:r>
            <w:r w:rsidR="00560843" w:rsidRPr="00E15AF1">
              <w:rPr>
                <w:rFonts w:cstheme="minorHAnsi"/>
                <w:b/>
                <w:sz w:val="24"/>
                <w:szCs w:val="28"/>
              </w:rPr>
              <w:t xml:space="preserve"> 20</w:t>
            </w:r>
            <w:r w:rsidR="00F45079" w:rsidRPr="00E15AF1">
              <w:rPr>
                <w:rFonts w:cstheme="minorHAnsi"/>
                <w:b/>
                <w:sz w:val="24"/>
                <w:szCs w:val="28"/>
              </w:rPr>
              <w:t>2</w:t>
            </w:r>
            <w:r w:rsidR="00E15AF1" w:rsidRPr="00E15AF1">
              <w:rPr>
                <w:rFonts w:cstheme="minorHAnsi"/>
                <w:b/>
                <w:sz w:val="24"/>
                <w:szCs w:val="28"/>
              </w:rPr>
              <w:t>5</w:t>
            </w:r>
            <w:r w:rsidR="00560843" w:rsidRPr="00E15AF1">
              <w:rPr>
                <w:rFonts w:cstheme="minorHAnsi"/>
                <w:b/>
                <w:sz w:val="24"/>
                <w:szCs w:val="28"/>
              </w:rPr>
              <w:t>-202</w:t>
            </w:r>
            <w:r w:rsidR="00E15AF1" w:rsidRPr="00E15AF1">
              <w:rPr>
                <w:rFonts w:cstheme="minorHAnsi"/>
                <w:b/>
                <w:sz w:val="24"/>
                <w:szCs w:val="28"/>
              </w:rPr>
              <w:t>6</w:t>
            </w:r>
          </w:p>
        </w:tc>
        <w:tc>
          <w:tcPr>
            <w:tcW w:w="1276" w:type="dxa"/>
          </w:tcPr>
          <w:p w14:paraId="537020A0" w14:textId="6C55EBAA" w:rsidR="00A91635" w:rsidRPr="00E15AF1" w:rsidRDefault="00A91635" w:rsidP="001C4BF1">
            <w:pPr>
              <w:rPr>
                <w:rFonts w:cstheme="minorHAnsi"/>
                <w:sz w:val="24"/>
                <w:szCs w:val="28"/>
              </w:rPr>
            </w:pPr>
            <w:r w:rsidRPr="00E15AF1">
              <w:rPr>
                <w:rFonts w:cstheme="minorHAnsi"/>
                <w:sz w:val="24"/>
                <w:szCs w:val="28"/>
              </w:rPr>
              <w:t>£</w:t>
            </w:r>
            <w:r w:rsidR="006A79A4">
              <w:rPr>
                <w:rFonts w:cstheme="minorHAnsi"/>
                <w:sz w:val="24"/>
                <w:szCs w:val="28"/>
              </w:rPr>
              <w:t>1,400</w:t>
            </w:r>
          </w:p>
        </w:tc>
        <w:tc>
          <w:tcPr>
            <w:tcW w:w="4252" w:type="dxa"/>
          </w:tcPr>
          <w:p w14:paraId="0FA06EB9" w14:textId="77777777" w:rsidR="00A91635" w:rsidRPr="00E15AF1" w:rsidRDefault="00A91635" w:rsidP="001C4BF1">
            <w:pPr>
              <w:rPr>
                <w:rFonts w:cstheme="minorHAnsi"/>
                <w:b/>
                <w:sz w:val="24"/>
                <w:szCs w:val="28"/>
              </w:rPr>
            </w:pPr>
            <w:r w:rsidRPr="00E15AF1">
              <w:rPr>
                <w:rFonts w:cstheme="minorHAnsi"/>
                <w:b/>
                <w:sz w:val="24"/>
                <w:szCs w:val="28"/>
              </w:rPr>
              <w:t>Date of most recent PP Review</w:t>
            </w:r>
          </w:p>
        </w:tc>
        <w:tc>
          <w:tcPr>
            <w:tcW w:w="1785" w:type="dxa"/>
          </w:tcPr>
          <w:p w14:paraId="18C46575" w14:textId="6A54AC5D" w:rsidR="00A91635" w:rsidRPr="00E15AF1" w:rsidRDefault="00B055EA" w:rsidP="001C4BF1">
            <w:pPr>
              <w:jc w:val="both"/>
              <w:rPr>
                <w:rFonts w:cstheme="minorHAnsi"/>
                <w:sz w:val="24"/>
                <w:szCs w:val="28"/>
              </w:rPr>
            </w:pPr>
            <w:r>
              <w:rPr>
                <w:rFonts w:cstheme="minorHAnsi"/>
                <w:sz w:val="24"/>
                <w:szCs w:val="28"/>
              </w:rPr>
              <w:t>April 2026</w:t>
            </w:r>
          </w:p>
        </w:tc>
      </w:tr>
      <w:tr w:rsidR="00A91635" w:rsidRPr="00E15AF1" w14:paraId="3A1A72BF" w14:textId="77777777" w:rsidTr="00560843">
        <w:tc>
          <w:tcPr>
            <w:tcW w:w="2830" w:type="dxa"/>
          </w:tcPr>
          <w:p w14:paraId="409F893B" w14:textId="77777777" w:rsidR="00A91635" w:rsidRPr="00E15AF1" w:rsidRDefault="00A91635" w:rsidP="001C4BF1">
            <w:pPr>
              <w:rPr>
                <w:rFonts w:cstheme="minorHAnsi"/>
                <w:b/>
                <w:sz w:val="24"/>
                <w:szCs w:val="28"/>
              </w:rPr>
            </w:pPr>
            <w:r w:rsidRPr="00E15AF1">
              <w:rPr>
                <w:rFonts w:cstheme="minorHAnsi"/>
                <w:b/>
                <w:sz w:val="24"/>
                <w:szCs w:val="28"/>
              </w:rPr>
              <w:t>Total number of pupils</w:t>
            </w:r>
          </w:p>
        </w:tc>
        <w:tc>
          <w:tcPr>
            <w:tcW w:w="1560" w:type="dxa"/>
          </w:tcPr>
          <w:p w14:paraId="43607885" w14:textId="4A4A0D3B" w:rsidR="00A91635" w:rsidRPr="00E15AF1" w:rsidRDefault="00560843" w:rsidP="001C4BF1">
            <w:pPr>
              <w:rPr>
                <w:rFonts w:cstheme="minorHAnsi"/>
                <w:sz w:val="24"/>
                <w:szCs w:val="28"/>
              </w:rPr>
            </w:pPr>
            <w:r w:rsidRPr="00E15AF1">
              <w:rPr>
                <w:rFonts w:cstheme="minorHAnsi"/>
                <w:sz w:val="24"/>
                <w:szCs w:val="28"/>
              </w:rPr>
              <w:t>3</w:t>
            </w:r>
            <w:r w:rsidR="009666B8">
              <w:rPr>
                <w:rFonts w:cstheme="minorHAnsi"/>
                <w:sz w:val="24"/>
                <w:szCs w:val="28"/>
              </w:rPr>
              <w:t>07</w:t>
            </w:r>
          </w:p>
        </w:tc>
        <w:tc>
          <w:tcPr>
            <w:tcW w:w="3685" w:type="dxa"/>
          </w:tcPr>
          <w:p w14:paraId="66FC6938" w14:textId="44E48B5C" w:rsidR="00A91635" w:rsidRPr="00E15AF1" w:rsidRDefault="00A91635" w:rsidP="001C4BF1">
            <w:pPr>
              <w:jc w:val="both"/>
              <w:rPr>
                <w:rFonts w:cstheme="minorHAnsi"/>
                <w:b/>
                <w:sz w:val="24"/>
                <w:szCs w:val="28"/>
              </w:rPr>
            </w:pPr>
            <w:r w:rsidRPr="00E15AF1">
              <w:rPr>
                <w:rFonts w:cstheme="minorHAnsi"/>
                <w:b/>
                <w:sz w:val="24"/>
                <w:szCs w:val="28"/>
              </w:rPr>
              <w:t>Number of pupils eligible for SPP</w:t>
            </w:r>
          </w:p>
        </w:tc>
        <w:tc>
          <w:tcPr>
            <w:tcW w:w="1276" w:type="dxa"/>
          </w:tcPr>
          <w:p w14:paraId="7C5D808D" w14:textId="717C1EA6" w:rsidR="00A91635" w:rsidRPr="00E15AF1" w:rsidRDefault="006A79A4" w:rsidP="001C4BF1">
            <w:pPr>
              <w:jc w:val="center"/>
              <w:rPr>
                <w:rFonts w:cstheme="minorHAnsi"/>
                <w:sz w:val="24"/>
                <w:szCs w:val="28"/>
              </w:rPr>
            </w:pPr>
            <w:r>
              <w:rPr>
                <w:rFonts w:cstheme="minorHAnsi"/>
                <w:sz w:val="24"/>
                <w:szCs w:val="28"/>
              </w:rPr>
              <w:t>4</w:t>
            </w:r>
          </w:p>
        </w:tc>
        <w:tc>
          <w:tcPr>
            <w:tcW w:w="4252" w:type="dxa"/>
          </w:tcPr>
          <w:p w14:paraId="2A19A10D" w14:textId="77777777" w:rsidR="00A91635" w:rsidRPr="00E15AF1" w:rsidRDefault="00A91635" w:rsidP="001C4BF1">
            <w:pPr>
              <w:rPr>
                <w:rFonts w:cstheme="minorHAnsi"/>
                <w:b/>
                <w:sz w:val="24"/>
                <w:szCs w:val="28"/>
              </w:rPr>
            </w:pPr>
            <w:r w:rsidRPr="00E15AF1">
              <w:rPr>
                <w:rFonts w:cstheme="minorHAnsi"/>
                <w:b/>
                <w:sz w:val="24"/>
                <w:szCs w:val="28"/>
              </w:rPr>
              <w:t xml:space="preserve">Date of next review of this strategy </w:t>
            </w:r>
          </w:p>
        </w:tc>
        <w:tc>
          <w:tcPr>
            <w:tcW w:w="1785" w:type="dxa"/>
          </w:tcPr>
          <w:p w14:paraId="34444511" w14:textId="7F891D19" w:rsidR="00A91635" w:rsidRPr="00E15AF1" w:rsidRDefault="00B055EA" w:rsidP="001C4BF1">
            <w:pPr>
              <w:rPr>
                <w:rFonts w:cstheme="minorHAnsi"/>
                <w:sz w:val="24"/>
                <w:szCs w:val="28"/>
              </w:rPr>
            </w:pPr>
            <w:r>
              <w:rPr>
                <w:rFonts w:cstheme="minorHAnsi"/>
                <w:sz w:val="24"/>
                <w:szCs w:val="28"/>
              </w:rPr>
              <w:t>September</w:t>
            </w:r>
            <w:bookmarkStart w:id="0" w:name="_GoBack"/>
            <w:bookmarkEnd w:id="0"/>
            <w:r w:rsidR="009C0933">
              <w:rPr>
                <w:rFonts w:cstheme="minorHAnsi"/>
                <w:sz w:val="24"/>
                <w:szCs w:val="28"/>
              </w:rPr>
              <w:t xml:space="preserve"> </w:t>
            </w:r>
            <w:r w:rsidR="00BB0DD5" w:rsidRPr="00E15AF1">
              <w:rPr>
                <w:rFonts w:cstheme="minorHAnsi"/>
                <w:sz w:val="24"/>
                <w:szCs w:val="28"/>
              </w:rPr>
              <w:t>202</w:t>
            </w:r>
            <w:r w:rsidR="00E15AF1" w:rsidRPr="00E15AF1">
              <w:rPr>
                <w:rFonts w:cstheme="minorHAnsi"/>
                <w:sz w:val="24"/>
                <w:szCs w:val="28"/>
              </w:rPr>
              <w:t>6</w:t>
            </w:r>
          </w:p>
        </w:tc>
      </w:tr>
    </w:tbl>
    <w:p w14:paraId="23B0CD80" w14:textId="77777777" w:rsidR="00A91635" w:rsidRPr="00E15AF1" w:rsidRDefault="00A91635" w:rsidP="00A91635">
      <w:pPr>
        <w:rPr>
          <w:rFonts w:cstheme="minorHAnsi"/>
          <w:sz w:val="24"/>
          <w:szCs w:val="28"/>
        </w:rPr>
      </w:pPr>
    </w:p>
    <w:p w14:paraId="4B1FE60E" w14:textId="74F8DDBF" w:rsidR="000D5408" w:rsidRPr="00E15AF1" w:rsidRDefault="000D5408" w:rsidP="000D5408">
      <w:pPr>
        <w:rPr>
          <w:rFonts w:cstheme="minorHAnsi"/>
          <w:b/>
          <w:sz w:val="28"/>
          <w:szCs w:val="28"/>
        </w:rPr>
      </w:pPr>
      <w:r w:rsidRPr="00E15AF1">
        <w:rPr>
          <w:rFonts w:cstheme="minorHAnsi"/>
          <w:b/>
          <w:sz w:val="28"/>
          <w:szCs w:val="28"/>
        </w:rPr>
        <w:t>Funding context:</w:t>
      </w:r>
    </w:p>
    <w:p w14:paraId="21C97623" w14:textId="3980C88C" w:rsidR="000D5408" w:rsidRPr="00E15AF1" w:rsidRDefault="005811DD" w:rsidP="000D5408">
      <w:pPr>
        <w:rPr>
          <w:rFonts w:cstheme="minorHAnsi"/>
          <w:sz w:val="24"/>
          <w:szCs w:val="28"/>
        </w:rPr>
      </w:pPr>
      <w:r w:rsidRPr="00E15AF1">
        <w:rPr>
          <w:rFonts w:cstheme="minorHAnsi"/>
          <w:sz w:val="24"/>
          <w:szCs w:val="28"/>
        </w:rPr>
        <w:t xml:space="preserve">Service </w:t>
      </w:r>
      <w:r w:rsidR="000D5408" w:rsidRPr="00E15AF1">
        <w:rPr>
          <w:rFonts w:cstheme="minorHAnsi"/>
          <w:sz w:val="24"/>
          <w:szCs w:val="28"/>
        </w:rPr>
        <w:t xml:space="preserve">Pupil premium is </w:t>
      </w:r>
      <w:r w:rsidR="000D5408" w:rsidRPr="00E15AF1">
        <w:rPr>
          <w:rFonts w:cstheme="minorHAnsi"/>
          <w:sz w:val="24"/>
          <w:szCs w:val="24"/>
        </w:rPr>
        <w:t>given to schools by the Government to support</w:t>
      </w:r>
      <w:r w:rsidRPr="00E15AF1">
        <w:rPr>
          <w:rFonts w:cstheme="minorHAnsi"/>
          <w:sz w:val="24"/>
          <w:szCs w:val="24"/>
        </w:rPr>
        <w:t xml:space="preserve"> pupils with parents in the regular armed forces</w:t>
      </w:r>
    </w:p>
    <w:p w14:paraId="4B5BAD8A" w14:textId="77777777" w:rsidR="005811DD" w:rsidRPr="00E15AF1" w:rsidRDefault="001035D0" w:rsidP="001035D0">
      <w:pPr>
        <w:rPr>
          <w:rFonts w:cstheme="minorHAnsi"/>
          <w:b/>
          <w:sz w:val="24"/>
          <w:szCs w:val="24"/>
        </w:rPr>
      </w:pPr>
      <w:r w:rsidRPr="00E15AF1">
        <w:rPr>
          <w:rFonts w:cstheme="minorHAnsi"/>
          <w:b/>
          <w:sz w:val="24"/>
          <w:szCs w:val="24"/>
        </w:rPr>
        <w:t xml:space="preserve">Overall aim: </w:t>
      </w:r>
    </w:p>
    <w:p w14:paraId="4D1BCF8F" w14:textId="79E0404E" w:rsidR="005811DD" w:rsidRPr="00E15AF1" w:rsidRDefault="005811DD" w:rsidP="001035D0">
      <w:pPr>
        <w:rPr>
          <w:rFonts w:cstheme="minorHAnsi"/>
          <w:sz w:val="24"/>
          <w:szCs w:val="24"/>
          <w:lang w:val="en"/>
        </w:rPr>
      </w:pPr>
      <w:r w:rsidRPr="00E15AF1">
        <w:rPr>
          <w:rFonts w:cstheme="minorHAnsi"/>
          <w:sz w:val="24"/>
          <w:szCs w:val="24"/>
          <w:lang w:val="en"/>
        </w:rPr>
        <w:t>At Wood Ley Community Primary School our aim is to ensure that no children are disadvantaged at school in any way. Our focus with service children is to ensure no child is disadvantaged due to the service of their parent.</w:t>
      </w:r>
    </w:p>
    <w:p w14:paraId="73CCC0EA" w14:textId="4E704615" w:rsidR="005811DD" w:rsidRPr="00E15AF1" w:rsidRDefault="005811DD" w:rsidP="005811DD">
      <w:pPr>
        <w:spacing w:before="100" w:beforeAutospacing="1" w:after="100" w:afterAutospacing="1" w:line="240" w:lineRule="auto"/>
        <w:rPr>
          <w:rFonts w:eastAsia="Times New Roman" w:cstheme="minorHAnsi"/>
          <w:sz w:val="24"/>
          <w:szCs w:val="24"/>
          <w:lang w:val="en" w:eastAsia="en-GB"/>
        </w:rPr>
      </w:pPr>
      <w:r w:rsidRPr="00E15AF1">
        <w:rPr>
          <w:rFonts w:eastAsia="Times New Roman" w:cstheme="minorHAnsi"/>
          <w:sz w:val="24"/>
          <w:szCs w:val="24"/>
          <w:lang w:val="en" w:eastAsia="en-GB"/>
        </w:rPr>
        <w:t>We use our Service Pupil Premium to contribute towards the following:</w:t>
      </w:r>
    </w:p>
    <w:p w14:paraId="1111CD52" w14:textId="4A5421B7" w:rsidR="005811DD" w:rsidRPr="00E15AF1" w:rsidRDefault="00A91635" w:rsidP="005811DD">
      <w:pPr>
        <w:numPr>
          <w:ilvl w:val="0"/>
          <w:numId w:val="12"/>
        </w:numPr>
        <w:spacing w:before="100" w:beforeAutospacing="1" w:after="100" w:afterAutospacing="1" w:line="240" w:lineRule="auto"/>
        <w:rPr>
          <w:rFonts w:eastAsia="Times New Roman" w:cstheme="minorHAnsi"/>
          <w:sz w:val="24"/>
          <w:szCs w:val="24"/>
          <w:lang w:val="en" w:eastAsia="en-GB"/>
        </w:rPr>
      </w:pPr>
      <w:r w:rsidRPr="00E15AF1">
        <w:rPr>
          <w:rFonts w:eastAsia="Times New Roman" w:cstheme="minorHAnsi"/>
          <w:sz w:val="24"/>
          <w:szCs w:val="24"/>
          <w:lang w:val="en" w:eastAsia="en-GB"/>
        </w:rPr>
        <w:t>M</w:t>
      </w:r>
      <w:r w:rsidR="005811DD" w:rsidRPr="00E15AF1">
        <w:rPr>
          <w:rFonts w:eastAsia="Times New Roman" w:cstheme="minorHAnsi"/>
          <w:sz w:val="24"/>
          <w:szCs w:val="24"/>
          <w:lang w:val="en" w:eastAsia="en-GB"/>
        </w:rPr>
        <w:t>onitoring of service children’s progress compared to the wider school population to ensure that they learn, develop and achieve their own expected level of progress</w:t>
      </w:r>
    </w:p>
    <w:p w14:paraId="72FE7404" w14:textId="0080F89E" w:rsidR="005811DD" w:rsidRPr="00E15AF1" w:rsidRDefault="00A91635" w:rsidP="005811DD">
      <w:pPr>
        <w:numPr>
          <w:ilvl w:val="0"/>
          <w:numId w:val="12"/>
        </w:numPr>
        <w:spacing w:before="100" w:beforeAutospacing="1" w:after="100" w:afterAutospacing="1" w:line="240" w:lineRule="auto"/>
        <w:rPr>
          <w:rFonts w:eastAsia="Times New Roman" w:cstheme="minorHAnsi"/>
          <w:sz w:val="24"/>
          <w:szCs w:val="24"/>
          <w:lang w:val="en" w:eastAsia="en-GB"/>
        </w:rPr>
      </w:pPr>
      <w:r w:rsidRPr="00E15AF1">
        <w:rPr>
          <w:rFonts w:eastAsia="Times New Roman" w:cstheme="minorHAnsi"/>
          <w:sz w:val="24"/>
          <w:szCs w:val="24"/>
          <w:lang w:val="en" w:eastAsia="en-GB"/>
        </w:rPr>
        <w:t>I</w:t>
      </w:r>
      <w:r w:rsidR="005811DD" w:rsidRPr="00E15AF1">
        <w:rPr>
          <w:rFonts w:eastAsia="Times New Roman" w:cstheme="minorHAnsi"/>
          <w:sz w:val="24"/>
          <w:szCs w:val="24"/>
          <w:lang w:val="en" w:eastAsia="en-GB"/>
        </w:rPr>
        <w:t>ntervention strategies and support are put into place to support their learning</w:t>
      </w:r>
    </w:p>
    <w:p w14:paraId="26B5A442" w14:textId="6E4A30BC" w:rsidR="005811DD" w:rsidRPr="00E15AF1" w:rsidRDefault="00A91635" w:rsidP="005811DD">
      <w:pPr>
        <w:numPr>
          <w:ilvl w:val="0"/>
          <w:numId w:val="12"/>
        </w:numPr>
        <w:spacing w:before="100" w:beforeAutospacing="1" w:after="100" w:afterAutospacing="1" w:line="240" w:lineRule="auto"/>
        <w:rPr>
          <w:rFonts w:eastAsia="Times New Roman" w:cstheme="minorHAnsi"/>
          <w:sz w:val="24"/>
          <w:szCs w:val="24"/>
          <w:lang w:val="en" w:eastAsia="en-GB"/>
        </w:rPr>
      </w:pPr>
      <w:r w:rsidRPr="00E15AF1">
        <w:rPr>
          <w:rFonts w:eastAsia="Times New Roman" w:cstheme="minorHAnsi"/>
          <w:sz w:val="24"/>
          <w:szCs w:val="24"/>
          <w:lang w:val="en" w:eastAsia="en-GB"/>
        </w:rPr>
        <w:t>T</w:t>
      </w:r>
      <w:r w:rsidR="005811DD" w:rsidRPr="00E15AF1">
        <w:rPr>
          <w:rFonts w:eastAsia="Times New Roman" w:cstheme="minorHAnsi"/>
          <w:sz w:val="24"/>
          <w:szCs w:val="24"/>
          <w:lang w:val="en" w:eastAsia="en-GB"/>
        </w:rPr>
        <w:t>he provision of a  welfare officer to provide pastoral support and guidance for families</w:t>
      </w:r>
    </w:p>
    <w:p w14:paraId="216B338C" w14:textId="141CDBB6" w:rsidR="005811DD" w:rsidRPr="00E15AF1" w:rsidRDefault="00A91635" w:rsidP="005811DD">
      <w:pPr>
        <w:numPr>
          <w:ilvl w:val="0"/>
          <w:numId w:val="12"/>
        </w:numPr>
        <w:spacing w:before="100" w:beforeAutospacing="1" w:after="100" w:afterAutospacing="1" w:line="240" w:lineRule="auto"/>
        <w:rPr>
          <w:rFonts w:eastAsia="Times New Roman" w:cstheme="minorHAnsi"/>
          <w:sz w:val="24"/>
          <w:szCs w:val="24"/>
          <w:lang w:val="en" w:eastAsia="en-GB"/>
        </w:rPr>
      </w:pPr>
      <w:r w:rsidRPr="00E15AF1">
        <w:rPr>
          <w:rFonts w:eastAsia="Times New Roman" w:cstheme="minorHAnsi"/>
          <w:sz w:val="24"/>
          <w:szCs w:val="24"/>
          <w:lang w:val="en" w:eastAsia="en-GB"/>
        </w:rPr>
        <w:t>T</w:t>
      </w:r>
      <w:r w:rsidR="005811DD" w:rsidRPr="00E15AF1">
        <w:rPr>
          <w:rFonts w:eastAsia="Times New Roman" w:cstheme="minorHAnsi"/>
          <w:sz w:val="24"/>
          <w:szCs w:val="24"/>
          <w:lang w:val="en" w:eastAsia="en-GB"/>
        </w:rPr>
        <w:t xml:space="preserve">he provision of a specially trained ELSA </w:t>
      </w:r>
      <w:proofErr w:type="gramStart"/>
      <w:r w:rsidR="005811DD" w:rsidRPr="00E15AF1">
        <w:rPr>
          <w:rFonts w:eastAsia="Times New Roman" w:cstheme="minorHAnsi"/>
          <w:sz w:val="24"/>
          <w:szCs w:val="24"/>
          <w:lang w:val="en" w:eastAsia="en-GB"/>
        </w:rPr>
        <w:t>( emotional</w:t>
      </w:r>
      <w:proofErr w:type="gramEnd"/>
      <w:r w:rsidR="005811DD" w:rsidRPr="00E15AF1">
        <w:rPr>
          <w:rFonts w:eastAsia="Times New Roman" w:cstheme="minorHAnsi"/>
          <w:sz w:val="24"/>
          <w:szCs w:val="24"/>
          <w:lang w:val="en" w:eastAsia="en-GB"/>
        </w:rPr>
        <w:t xml:space="preserve"> Literacy Support Assistant) to carry out support to work with individuals to build social skills, self-esteem and develop positive attitudes to learning.</w:t>
      </w:r>
    </w:p>
    <w:p w14:paraId="5C058AC3" w14:textId="48C3E135" w:rsidR="005811DD" w:rsidRPr="00E15AF1" w:rsidRDefault="005811DD" w:rsidP="005811DD">
      <w:pPr>
        <w:numPr>
          <w:ilvl w:val="0"/>
          <w:numId w:val="12"/>
        </w:numPr>
        <w:spacing w:before="100" w:beforeAutospacing="1" w:after="100" w:afterAutospacing="1" w:line="240" w:lineRule="auto"/>
        <w:rPr>
          <w:rFonts w:eastAsia="Times New Roman" w:cstheme="minorHAnsi"/>
          <w:sz w:val="24"/>
          <w:szCs w:val="24"/>
          <w:lang w:val="en" w:eastAsia="en-GB"/>
        </w:rPr>
      </w:pPr>
      <w:r w:rsidRPr="00E15AF1">
        <w:rPr>
          <w:rFonts w:eastAsia="Times New Roman" w:cstheme="minorHAnsi"/>
          <w:sz w:val="24"/>
          <w:szCs w:val="24"/>
          <w:lang w:val="en" w:eastAsia="en-GB"/>
        </w:rPr>
        <w:t>The provision of nurture groups and social skills groups to</w:t>
      </w:r>
      <w:r w:rsidR="00A91635" w:rsidRPr="00E15AF1">
        <w:rPr>
          <w:rFonts w:cstheme="minorHAnsi"/>
          <w:sz w:val="24"/>
          <w:szCs w:val="24"/>
          <w:lang w:val="en"/>
        </w:rPr>
        <w:t xml:space="preserve"> offer mainly pastoral support during challenging times and to help mitigate the negative impact on service children of family mobility or parental deployment.</w:t>
      </w:r>
    </w:p>
    <w:p w14:paraId="5BA95040" w14:textId="0B05E428" w:rsidR="005811DD" w:rsidRPr="00E15AF1" w:rsidRDefault="005811DD" w:rsidP="00EC4964">
      <w:pPr>
        <w:numPr>
          <w:ilvl w:val="0"/>
          <w:numId w:val="12"/>
        </w:numPr>
        <w:spacing w:before="100" w:beforeAutospacing="1" w:after="100" w:afterAutospacing="1" w:line="240" w:lineRule="auto"/>
        <w:rPr>
          <w:rFonts w:eastAsia="Times New Roman" w:cstheme="minorHAnsi"/>
          <w:sz w:val="24"/>
          <w:szCs w:val="24"/>
          <w:lang w:val="en" w:eastAsia="en-GB"/>
        </w:rPr>
      </w:pPr>
      <w:r w:rsidRPr="00E15AF1">
        <w:rPr>
          <w:rFonts w:eastAsia="Times New Roman" w:cstheme="minorHAnsi"/>
          <w:sz w:val="24"/>
          <w:szCs w:val="24"/>
          <w:lang w:val="en" w:eastAsia="en-GB"/>
        </w:rPr>
        <w:lastRenderedPageBreak/>
        <w:t xml:space="preserve">Forest school activities to provide a different experience: the children </w:t>
      </w:r>
      <w:r w:rsidR="00A91635" w:rsidRPr="00E15AF1">
        <w:rPr>
          <w:rFonts w:eastAsia="Times New Roman" w:cstheme="minorHAnsi"/>
          <w:sz w:val="24"/>
          <w:szCs w:val="24"/>
          <w:lang w:val="en" w:eastAsia="en-GB"/>
        </w:rPr>
        <w:t>have the opportunity</w:t>
      </w:r>
      <w:r w:rsidRPr="00E15AF1">
        <w:rPr>
          <w:rFonts w:eastAsia="Times New Roman" w:cstheme="minorHAnsi"/>
          <w:sz w:val="24"/>
          <w:szCs w:val="24"/>
          <w:lang w:val="en" w:eastAsia="en-GB"/>
        </w:rPr>
        <w:t xml:space="preserve"> to learn outdoors and this has provided great chances to develop children’s </w:t>
      </w:r>
      <w:r w:rsidR="00416C0C" w:rsidRPr="00E15AF1">
        <w:rPr>
          <w:rFonts w:eastAsia="Times New Roman" w:cstheme="minorHAnsi"/>
          <w:sz w:val="24"/>
          <w:szCs w:val="24"/>
          <w:lang w:val="en" w:eastAsia="en-GB"/>
        </w:rPr>
        <w:t>self-esteem</w:t>
      </w:r>
      <w:r w:rsidRPr="00E15AF1">
        <w:rPr>
          <w:rFonts w:eastAsia="Times New Roman" w:cstheme="minorHAnsi"/>
          <w:sz w:val="24"/>
          <w:szCs w:val="24"/>
          <w:lang w:val="en" w:eastAsia="en-GB"/>
        </w:rPr>
        <w:t xml:space="preserve"> and confidence. It also provides an outlet to provide emotional support for children who need it.</w:t>
      </w:r>
    </w:p>
    <w:p w14:paraId="0978994B" w14:textId="576267ED" w:rsidR="005811DD" w:rsidRPr="00E15AF1" w:rsidRDefault="005811DD" w:rsidP="005A7D57">
      <w:pPr>
        <w:spacing w:before="100" w:beforeAutospacing="1" w:after="100" w:afterAutospacing="1" w:line="240" w:lineRule="auto"/>
        <w:rPr>
          <w:rFonts w:eastAsia="Times New Roman" w:cstheme="minorHAnsi"/>
          <w:sz w:val="24"/>
          <w:szCs w:val="24"/>
          <w:lang w:val="en" w:eastAsia="en-GB"/>
        </w:rPr>
      </w:pPr>
      <w:r w:rsidRPr="00E15AF1">
        <w:rPr>
          <w:rFonts w:eastAsia="Times New Roman" w:cstheme="minorHAnsi"/>
          <w:sz w:val="24"/>
          <w:szCs w:val="24"/>
          <w:lang w:val="en" w:eastAsia="en-GB"/>
        </w:rPr>
        <w:t xml:space="preserve">As with everything we do at school the measures put into place do make a positive difference. They help to ensure that our service children become tolerant, caring and </w:t>
      </w:r>
      <w:r w:rsidR="00416C0C" w:rsidRPr="00E15AF1">
        <w:rPr>
          <w:rFonts w:eastAsia="Times New Roman" w:cstheme="minorHAnsi"/>
          <w:sz w:val="24"/>
          <w:szCs w:val="24"/>
          <w:lang w:val="en" w:eastAsia="en-GB"/>
        </w:rPr>
        <w:t>well-rounded</w:t>
      </w:r>
      <w:r w:rsidRPr="00E15AF1">
        <w:rPr>
          <w:rFonts w:eastAsia="Times New Roman" w:cstheme="minorHAnsi"/>
          <w:sz w:val="24"/>
          <w:szCs w:val="24"/>
          <w:lang w:val="en" w:eastAsia="en-GB"/>
        </w:rPr>
        <w:t xml:space="preserve"> individuals with the skills to enable them to learn, develop and progress.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534"/>
        <w:gridCol w:w="7535"/>
      </w:tblGrid>
      <w:tr w:rsidR="00072B02" w:rsidRPr="00E15AF1" w14:paraId="2537558D" w14:textId="77777777">
        <w:trPr>
          <w:trHeight w:val="112"/>
        </w:trPr>
        <w:tc>
          <w:tcPr>
            <w:tcW w:w="15069" w:type="dxa"/>
            <w:gridSpan w:val="2"/>
          </w:tcPr>
          <w:p w14:paraId="17DA1A80" w14:textId="77777777" w:rsidR="00072B02" w:rsidRPr="00E15AF1" w:rsidRDefault="00072B02" w:rsidP="00A91635">
            <w:pPr>
              <w:rPr>
                <w:rFonts w:cstheme="minorHAnsi"/>
              </w:rPr>
            </w:pPr>
          </w:p>
        </w:tc>
      </w:tr>
      <w:tr w:rsidR="00F433B2" w:rsidRPr="00E15AF1" w14:paraId="3CBB1EA0" w14:textId="77777777" w:rsidTr="00F433B2">
        <w:trPr>
          <w:trHeight w:val="278"/>
        </w:trPr>
        <w:tc>
          <w:tcPr>
            <w:tcW w:w="7534" w:type="dxa"/>
          </w:tcPr>
          <w:p w14:paraId="7C91BDDD" w14:textId="7F424F21" w:rsidR="00F433B2" w:rsidRPr="00E15AF1" w:rsidRDefault="00F433B2" w:rsidP="00F433B2">
            <w:pPr>
              <w:pStyle w:val="Default"/>
              <w:rPr>
                <w:rFonts w:asciiTheme="minorHAnsi" w:hAnsiTheme="minorHAnsi" w:cstheme="minorHAnsi"/>
                <w:sz w:val="23"/>
                <w:szCs w:val="23"/>
              </w:rPr>
            </w:pPr>
          </w:p>
        </w:tc>
        <w:tc>
          <w:tcPr>
            <w:tcW w:w="7535" w:type="dxa"/>
          </w:tcPr>
          <w:p w14:paraId="7E2DC3BD" w14:textId="77777777" w:rsidR="00F433B2" w:rsidRPr="00E15AF1" w:rsidRDefault="00F433B2" w:rsidP="00F433B2">
            <w:pPr>
              <w:pStyle w:val="Default"/>
              <w:rPr>
                <w:rFonts w:asciiTheme="minorHAnsi" w:hAnsiTheme="minorHAnsi" w:cstheme="minorHAnsi"/>
                <w:sz w:val="23"/>
                <w:szCs w:val="23"/>
              </w:rPr>
            </w:pPr>
          </w:p>
        </w:tc>
      </w:tr>
    </w:tbl>
    <w:tbl>
      <w:tblPr>
        <w:tblStyle w:val="TableGrid"/>
        <w:tblW w:w="0" w:type="auto"/>
        <w:tblLayout w:type="fixed"/>
        <w:tblLook w:val="04A0" w:firstRow="1" w:lastRow="0" w:firstColumn="1" w:lastColumn="0" w:noHBand="0" w:noVBand="1"/>
      </w:tblPr>
      <w:tblGrid>
        <w:gridCol w:w="846"/>
        <w:gridCol w:w="2835"/>
        <w:gridCol w:w="3260"/>
        <w:gridCol w:w="567"/>
        <w:gridCol w:w="709"/>
        <w:gridCol w:w="2977"/>
        <w:gridCol w:w="4110"/>
        <w:gridCol w:w="84"/>
      </w:tblGrid>
      <w:tr w:rsidR="00E828F4" w:rsidRPr="00E15AF1" w14:paraId="2F6321CB" w14:textId="77777777" w:rsidTr="00E828F4">
        <w:trPr>
          <w:gridAfter w:val="1"/>
          <w:wAfter w:w="84" w:type="dxa"/>
        </w:trPr>
        <w:tc>
          <w:tcPr>
            <w:tcW w:w="15304" w:type="dxa"/>
            <w:gridSpan w:val="7"/>
            <w:shd w:val="clear" w:color="auto" w:fill="ACB9CA" w:themeFill="text2" w:themeFillTint="66"/>
          </w:tcPr>
          <w:p w14:paraId="4A6BC020" w14:textId="77777777" w:rsidR="00E828F4" w:rsidRPr="00E15AF1" w:rsidRDefault="00E828F4" w:rsidP="00E32F15">
            <w:pPr>
              <w:jc w:val="center"/>
              <w:rPr>
                <w:rFonts w:cstheme="minorHAnsi"/>
                <w:b/>
                <w:sz w:val="8"/>
                <w:szCs w:val="28"/>
              </w:rPr>
            </w:pPr>
          </w:p>
          <w:p w14:paraId="22B665EA" w14:textId="77777777" w:rsidR="00E828F4" w:rsidRPr="00E15AF1" w:rsidRDefault="00E828F4" w:rsidP="00E32F15">
            <w:pPr>
              <w:jc w:val="center"/>
              <w:rPr>
                <w:rFonts w:cstheme="minorHAnsi"/>
                <w:b/>
                <w:sz w:val="8"/>
                <w:szCs w:val="28"/>
              </w:rPr>
            </w:pPr>
          </w:p>
          <w:p w14:paraId="4A709720" w14:textId="77777777" w:rsidR="00E828F4" w:rsidRPr="00E15AF1" w:rsidRDefault="00E828F4" w:rsidP="00E32F15">
            <w:pPr>
              <w:jc w:val="center"/>
              <w:rPr>
                <w:rFonts w:cstheme="minorHAnsi"/>
                <w:b/>
                <w:sz w:val="8"/>
                <w:szCs w:val="28"/>
              </w:rPr>
            </w:pPr>
          </w:p>
          <w:p w14:paraId="5C628DA6" w14:textId="107F93AA" w:rsidR="00E828F4" w:rsidRPr="00E15AF1" w:rsidRDefault="00E828F4" w:rsidP="00E828F4">
            <w:pPr>
              <w:pStyle w:val="ListParagraph"/>
              <w:numPr>
                <w:ilvl w:val="0"/>
                <w:numId w:val="9"/>
              </w:numPr>
              <w:rPr>
                <w:rFonts w:cstheme="minorHAnsi"/>
                <w:b/>
                <w:sz w:val="24"/>
                <w:szCs w:val="24"/>
              </w:rPr>
            </w:pPr>
            <w:r w:rsidRPr="00E15AF1">
              <w:rPr>
                <w:rFonts w:cstheme="minorHAnsi"/>
                <w:b/>
                <w:sz w:val="24"/>
                <w:szCs w:val="24"/>
              </w:rPr>
              <w:t xml:space="preserve">Desired Outcomes </w:t>
            </w:r>
          </w:p>
          <w:p w14:paraId="4BE11024" w14:textId="77777777" w:rsidR="00E828F4" w:rsidRPr="00E15AF1" w:rsidRDefault="00E828F4" w:rsidP="00E32F15">
            <w:pPr>
              <w:jc w:val="center"/>
              <w:rPr>
                <w:rFonts w:cstheme="minorHAnsi"/>
                <w:b/>
                <w:sz w:val="8"/>
                <w:szCs w:val="28"/>
              </w:rPr>
            </w:pPr>
          </w:p>
          <w:p w14:paraId="14351211" w14:textId="77777777" w:rsidR="00E828F4" w:rsidRPr="00E15AF1" w:rsidRDefault="00E828F4" w:rsidP="00E32F15">
            <w:pPr>
              <w:jc w:val="center"/>
              <w:rPr>
                <w:rFonts w:cstheme="minorHAnsi"/>
                <w:b/>
                <w:sz w:val="8"/>
                <w:szCs w:val="28"/>
              </w:rPr>
            </w:pPr>
          </w:p>
          <w:p w14:paraId="5302D99C" w14:textId="77777777" w:rsidR="00E828F4" w:rsidRPr="00E15AF1" w:rsidRDefault="00E828F4" w:rsidP="00E32F15">
            <w:pPr>
              <w:jc w:val="center"/>
              <w:rPr>
                <w:rFonts w:cstheme="minorHAnsi"/>
                <w:b/>
                <w:sz w:val="8"/>
                <w:szCs w:val="28"/>
              </w:rPr>
            </w:pPr>
          </w:p>
        </w:tc>
      </w:tr>
      <w:tr w:rsidR="00E828F4" w:rsidRPr="00E15AF1" w14:paraId="110BA184" w14:textId="77777777" w:rsidTr="005A26DA">
        <w:trPr>
          <w:gridAfter w:val="1"/>
          <w:wAfter w:w="84" w:type="dxa"/>
        </w:trPr>
        <w:tc>
          <w:tcPr>
            <w:tcW w:w="7508" w:type="dxa"/>
            <w:gridSpan w:val="4"/>
          </w:tcPr>
          <w:p w14:paraId="692B142A" w14:textId="77777777" w:rsidR="00E828F4" w:rsidRPr="00E15AF1" w:rsidRDefault="00E828F4" w:rsidP="00E32F15">
            <w:pPr>
              <w:jc w:val="center"/>
              <w:rPr>
                <w:rFonts w:cstheme="minorHAnsi"/>
                <w:i/>
                <w:sz w:val="24"/>
                <w:szCs w:val="28"/>
              </w:rPr>
            </w:pPr>
          </w:p>
          <w:p w14:paraId="16507122" w14:textId="12412B69" w:rsidR="00E828F4" w:rsidRPr="00E15AF1" w:rsidRDefault="00E828F4" w:rsidP="00E32F15">
            <w:pPr>
              <w:jc w:val="center"/>
              <w:rPr>
                <w:rFonts w:cstheme="minorHAnsi"/>
                <w:i/>
                <w:sz w:val="24"/>
                <w:szCs w:val="28"/>
              </w:rPr>
            </w:pPr>
            <w:r w:rsidRPr="00E15AF1">
              <w:rPr>
                <w:rFonts w:cstheme="minorHAnsi"/>
                <w:i/>
                <w:sz w:val="24"/>
                <w:szCs w:val="28"/>
              </w:rPr>
              <w:t>Desired outcomes and how they will be measured.</w:t>
            </w:r>
          </w:p>
        </w:tc>
        <w:tc>
          <w:tcPr>
            <w:tcW w:w="7796" w:type="dxa"/>
            <w:gridSpan w:val="3"/>
          </w:tcPr>
          <w:p w14:paraId="2710E844" w14:textId="77777777" w:rsidR="00E828F4" w:rsidRPr="00E15AF1" w:rsidRDefault="00E828F4" w:rsidP="00E32F15">
            <w:pPr>
              <w:jc w:val="center"/>
              <w:rPr>
                <w:rFonts w:cstheme="minorHAnsi"/>
                <w:b/>
                <w:sz w:val="8"/>
                <w:szCs w:val="28"/>
              </w:rPr>
            </w:pPr>
          </w:p>
          <w:p w14:paraId="4EAB340C" w14:textId="34B171DD" w:rsidR="00E828F4" w:rsidRPr="00E15AF1" w:rsidRDefault="00E828F4" w:rsidP="00E32F15">
            <w:pPr>
              <w:jc w:val="center"/>
              <w:rPr>
                <w:rFonts w:cstheme="minorHAnsi"/>
                <w:i/>
                <w:sz w:val="20"/>
                <w:szCs w:val="28"/>
              </w:rPr>
            </w:pPr>
          </w:p>
          <w:p w14:paraId="166A06A0" w14:textId="3E0AFB4D" w:rsidR="00E828F4" w:rsidRPr="00E15AF1" w:rsidRDefault="00E828F4" w:rsidP="00E32F15">
            <w:pPr>
              <w:jc w:val="center"/>
              <w:rPr>
                <w:rFonts w:cstheme="minorHAnsi"/>
                <w:i/>
                <w:sz w:val="24"/>
                <w:szCs w:val="24"/>
              </w:rPr>
            </w:pPr>
            <w:r w:rsidRPr="00E15AF1">
              <w:rPr>
                <w:rFonts w:cstheme="minorHAnsi"/>
                <w:i/>
                <w:sz w:val="24"/>
                <w:szCs w:val="24"/>
              </w:rPr>
              <w:t>Success criteria</w:t>
            </w:r>
          </w:p>
          <w:p w14:paraId="18F884CE" w14:textId="72BE86AA" w:rsidR="00E828F4" w:rsidRPr="00E15AF1" w:rsidRDefault="00E828F4" w:rsidP="00E32F15">
            <w:pPr>
              <w:jc w:val="center"/>
              <w:rPr>
                <w:rFonts w:cstheme="minorHAnsi"/>
                <w:b/>
                <w:sz w:val="24"/>
                <w:szCs w:val="24"/>
              </w:rPr>
            </w:pPr>
          </w:p>
        </w:tc>
      </w:tr>
      <w:tr w:rsidR="00E828F4" w:rsidRPr="00E15AF1" w14:paraId="5140D7A0" w14:textId="77777777" w:rsidTr="005A26DA">
        <w:trPr>
          <w:gridAfter w:val="1"/>
          <w:wAfter w:w="84" w:type="dxa"/>
        </w:trPr>
        <w:tc>
          <w:tcPr>
            <w:tcW w:w="846" w:type="dxa"/>
          </w:tcPr>
          <w:p w14:paraId="7BE5CAF5" w14:textId="77777777" w:rsidR="00E828F4" w:rsidRPr="00E15AF1" w:rsidRDefault="00E828F4" w:rsidP="00E32F15">
            <w:pPr>
              <w:rPr>
                <w:rFonts w:cstheme="minorHAnsi"/>
                <w:sz w:val="24"/>
                <w:szCs w:val="24"/>
              </w:rPr>
            </w:pPr>
          </w:p>
          <w:p w14:paraId="5CA9B883" w14:textId="47B4476E" w:rsidR="00E828F4" w:rsidRPr="00E15AF1" w:rsidRDefault="00A91635" w:rsidP="00E32F15">
            <w:pPr>
              <w:rPr>
                <w:rFonts w:cstheme="minorHAnsi"/>
                <w:b/>
                <w:sz w:val="24"/>
                <w:szCs w:val="24"/>
              </w:rPr>
            </w:pPr>
            <w:r w:rsidRPr="00E15AF1">
              <w:rPr>
                <w:rFonts w:cstheme="minorHAnsi"/>
                <w:b/>
                <w:sz w:val="24"/>
                <w:szCs w:val="24"/>
              </w:rPr>
              <w:t>A</w:t>
            </w:r>
          </w:p>
        </w:tc>
        <w:tc>
          <w:tcPr>
            <w:tcW w:w="6662" w:type="dxa"/>
            <w:gridSpan w:val="3"/>
          </w:tcPr>
          <w:p w14:paraId="705EDCD4" w14:textId="77777777" w:rsidR="00E828F4" w:rsidRPr="00E15AF1" w:rsidRDefault="00E828F4" w:rsidP="00E32F15">
            <w:pPr>
              <w:rPr>
                <w:rFonts w:cstheme="minorHAnsi"/>
                <w:b/>
                <w:sz w:val="24"/>
                <w:szCs w:val="28"/>
              </w:rPr>
            </w:pPr>
          </w:p>
          <w:p w14:paraId="03C022A6" w14:textId="0BF206B2" w:rsidR="00E828F4" w:rsidRPr="00E15AF1" w:rsidRDefault="005A26DA" w:rsidP="00E32F15">
            <w:pPr>
              <w:rPr>
                <w:rFonts w:cstheme="minorHAnsi"/>
                <w:sz w:val="24"/>
                <w:szCs w:val="28"/>
              </w:rPr>
            </w:pPr>
            <w:r w:rsidRPr="00E15AF1">
              <w:rPr>
                <w:rFonts w:cstheme="minorHAnsi"/>
                <w:sz w:val="24"/>
                <w:szCs w:val="28"/>
              </w:rPr>
              <w:t>To provide a nurturing environment to develop social and emotional skills.</w:t>
            </w:r>
          </w:p>
          <w:p w14:paraId="2189EF00" w14:textId="024A9EF1" w:rsidR="00E828F4" w:rsidRPr="00E15AF1" w:rsidRDefault="00E828F4" w:rsidP="00E32F15">
            <w:pPr>
              <w:rPr>
                <w:rFonts w:cstheme="minorHAnsi"/>
                <w:b/>
                <w:sz w:val="24"/>
                <w:szCs w:val="28"/>
              </w:rPr>
            </w:pPr>
          </w:p>
        </w:tc>
        <w:tc>
          <w:tcPr>
            <w:tcW w:w="7796" w:type="dxa"/>
            <w:gridSpan w:val="3"/>
          </w:tcPr>
          <w:p w14:paraId="49A62727" w14:textId="77777777" w:rsidR="00CE41F7" w:rsidRPr="00E15AF1" w:rsidRDefault="00CE41F7" w:rsidP="00E32F15">
            <w:pPr>
              <w:rPr>
                <w:rFonts w:cstheme="minorHAnsi"/>
                <w:i/>
                <w:sz w:val="24"/>
                <w:szCs w:val="28"/>
              </w:rPr>
            </w:pPr>
            <w:r w:rsidRPr="00E15AF1">
              <w:rPr>
                <w:rFonts w:cstheme="minorHAnsi"/>
                <w:i/>
                <w:sz w:val="24"/>
                <w:szCs w:val="28"/>
              </w:rPr>
              <w:t xml:space="preserve">Pupils being supported through nurture groups and social skills groups have good attendance. </w:t>
            </w:r>
          </w:p>
          <w:p w14:paraId="43A2A280" w14:textId="0C025D13" w:rsidR="00E828F4" w:rsidRPr="00E15AF1" w:rsidRDefault="00CE41F7" w:rsidP="00EC4964">
            <w:pPr>
              <w:rPr>
                <w:rFonts w:cstheme="minorHAnsi"/>
                <w:i/>
                <w:sz w:val="24"/>
                <w:szCs w:val="28"/>
              </w:rPr>
            </w:pPr>
            <w:r w:rsidRPr="00E15AF1">
              <w:rPr>
                <w:rFonts w:cstheme="minorHAnsi"/>
                <w:i/>
                <w:sz w:val="24"/>
                <w:szCs w:val="28"/>
              </w:rPr>
              <w:t>Identified pupils develop resilience, become more confident, able to communicate effectively</w:t>
            </w:r>
            <w:r w:rsidR="00EC4964" w:rsidRPr="00E15AF1">
              <w:rPr>
                <w:rFonts w:cstheme="minorHAnsi"/>
                <w:i/>
                <w:sz w:val="24"/>
                <w:szCs w:val="28"/>
              </w:rPr>
              <w:t>.</w:t>
            </w:r>
            <w:r w:rsidRPr="00E15AF1">
              <w:rPr>
                <w:rFonts w:cstheme="minorHAnsi"/>
                <w:i/>
                <w:sz w:val="24"/>
                <w:szCs w:val="28"/>
              </w:rPr>
              <w:t xml:space="preserve"> </w:t>
            </w:r>
          </w:p>
        </w:tc>
      </w:tr>
      <w:tr w:rsidR="00E828F4" w:rsidRPr="00E15AF1" w14:paraId="20D97DF3" w14:textId="77777777" w:rsidTr="005A26DA">
        <w:trPr>
          <w:gridAfter w:val="1"/>
          <w:wAfter w:w="84" w:type="dxa"/>
        </w:trPr>
        <w:tc>
          <w:tcPr>
            <w:tcW w:w="846" w:type="dxa"/>
          </w:tcPr>
          <w:p w14:paraId="47080588" w14:textId="77777777" w:rsidR="00E828F4" w:rsidRPr="00E15AF1" w:rsidRDefault="00E828F4" w:rsidP="00E32F15">
            <w:pPr>
              <w:rPr>
                <w:rFonts w:cstheme="minorHAnsi"/>
                <w:b/>
                <w:sz w:val="24"/>
                <w:szCs w:val="24"/>
              </w:rPr>
            </w:pPr>
          </w:p>
          <w:p w14:paraId="6DCAFC37" w14:textId="10B20233" w:rsidR="00E828F4" w:rsidRPr="00E15AF1" w:rsidRDefault="00A91635" w:rsidP="00E32F15">
            <w:pPr>
              <w:rPr>
                <w:rFonts w:cstheme="minorHAnsi"/>
                <w:b/>
                <w:sz w:val="24"/>
                <w:szCs w:val="24"/>
              </w:rPr>
            </w:pPr>
            <w:r w:rsidRPr="00E15AF1">
              <w:rPr>
                <w:rFonts w:cstheme="minorHAnsi"/>
                <w:b/>
                <w:sz w:val="24"/>
                <w:szCs w:val="24"/>
              </w:rPr>
              <w:t>B</w:t>
            </w:r>
          </w:p>
        </w:tc>
        <w:tc>
          <w:tcPr>
            <w:tcW w:w="6662" w:type="dxa"/>
            <w:gridSpan w:val="3"/>
          </w:tcPr>
          <w:p w14:paraId="007A5627" w14:textId="1720043B" w:rsidR="00E828F4" w:rsidRPr="00E15AF1" w:rsidRDefault="00E828F4" w:rsidP="00E32F15">
            <w:pPr>
              <w:rPr>
                <w:rFonts w:cstheme="minorHAnsi"/>
                <w:i/>
                <w:sz w:val="24"/>
                <w:szCs w:val="28"/>
              </w:rPr>
            </w:pPr>
          </w:p>
          <w:p w14:paraId="3D5F74D9" w14:textId="56736BD1" w:rsidR="005A26DA" w:rsidRPr="00E15AF1" w:rsidRDefault="005A26DA" w:rsidP="00E32F15">
            <w:pPr>
              <w:rPr>
                <w:rFonts w:cstheme="minorHAnsi"/>
                <w:sz w:val="24"/>
                <w:szCs w:val="28"/>
              </w:rPr>
            </w:pPr>
            <w:r w:rsidRPr="00E15AF1">
              <w:rPr>
                <w:rFonts w:cstheme="minorHAnsi"/>
                <w:sz w:val="24"/>
                <w:szCs w:val="28"/>
              </w:rPr>
              <w:t xml:space="preserve">Pupils will be </w:t>
            </w:r>
            <w:r w:rsidR="00A91635" w:rsidRPr="00E15AF1">
              <w:rPr>
                <w:rFonts w:cstheme="minorHAnsi"/>
                <w:sz w:val="24"/>
                <w:szCs w:val="28"/>
              </w:rPr>
              <w:t>engaged in their learning and feel supported in school enabling them to progress well.</w:t>
            </w:r>
          </w:p>
          <w:p w14:paraId="2A4942D4" w14:textId="77777777" w:rsidR="00E828F4" w:rsidRPr="00E15AF1" w:rsidRDefault="00E828F4" w:rsidP="00E32F15">
            <w:pPr>
              <w:rPr>
                <w:rFonts w:cstheme="minorHAnsi"/>
                <w:b/>
                <w:sz w:val="24"/>
                <w:szCs w:val="28"/>
              </w:rPr>
            </w:pPr>
          </w:p>
        </w:tc>
        <w:tc>
          <w:tcPr>
            <w:tcW w:w="7796" w:type="dxa"/>
            <w:gridSpan w:val="3"/>
          </w:tcPr>
          <w:p w14:paraId="57959748" w14:textId="4AE60CE8" w:rsidR="00CE41F7" w:rsidRPr="00E15AF1" w:rsidRDefault="00A91635" w:rsidP="00CE41F7">
            <w:pPr>
              <w:rPr>
                <w:rFonts w:cstheme="minorHAnsi"/>
                <w:i/>
                <w:sz w:val="24"/>
                <w:szCs w:val="28"/>
              </w:rPr>
            </w:pPr>
            <w:r w:rsidRPr="00E15AF1">
              <w:rPr>
                <w:rFonts w:cstheme="minorHAnsi"/>
                <w:i/>
                <w:sz w:val="24"/>
                <w:szCs w:val="28"/>
              </w:rPr>
              <w:t xml:space="preserve">Additional emotional support is accessed through ELSA groups, friendship club, liaison with the Welfare officer </w:t>
            </w:r>
            <w:r w:rsidR="00E8006D" w:rsidRPr="00E15AF1">
              <w:rPr>
                <w:rFonts w:cstheme="minorHAnsi"/>
                <w:i/>
                <w:sz w:val="24"/>
                <w:szCs w:val="28"/>
              </w:rPr>
              <w:t xml:space="preserve">at identified times of need. Pupils will be tracked during pupil progress meetings and general teacher assessment. ELSA referrals will be made if and when necessary. </w:t>
            </w:r>
          </w:p>
        </w:tc>
      </w:tr>
      <w:tr w:rsidR="00E828F4" w:rsidRPr="00E15AF1" w14:paraId="499A01B0" w14:textId="77777777" w:rsidTr="00E828F4">
        <w:tc>
          <w:tcPr>
            <w:tcW w:w="15388" w:type="dxa"/>
            <w:gridSpan w:val="8"/>
            <w:shd w:val="clear" w:color="auto" w:fill="ACB9CA" w:themeFill="text2" w:themeFillTint="66"/>
          </w:tcPr>
          <w:p w14:paraId="2A5DC909" w14:textId="26F45B4A" w:rsidR="00E828F4" w:rsidRPr="00E15AF1" w:rsidRDefault="005A26DA" w:rsidP="00892DE9">
            <w:pPr>
              <w:jc w:val="center"/>
              <w:rPr>
                <w:rFonts w:cstheme="minorHAnsi"/>
                <w:b/>
                <w:sz w:val="8"/>
                <w:szCs w:val="28"/>
              </w:rPr>
            </w:pPr>
            <w:r w:rsidRPr="00E15AF1">
              <w:rPr>
                <w:rFonts w:cstheme="minorHAnsi"/>
                <w:b/>
                <w:sz w:val="24"/>
                <w:szCs w:val="28"/>
              </w:rPr>
              <w:tab/>
            </w:r>
          </w:p>
          <w:p w14:paraId="02ED3AAF" w14:textId="77777777" w:rsidR="00E828F4" w:rsidRPr="00E15AF1" w:rsidRDefault="00E828F4" w:rsidP="00892DE9">
            <w:pPr>
              <w:jc w:val="center"/>
              <w:rPr>
                <w:rFonts w:cstheme="minorHAnsi"/>
                <w:b/>
                <w:sz w:val="8"/>
                <w:szCs w:val="28"/>
              </w:rPr>
            </w:pPr>
          </w:p>
          <w:p w14:paraId="7597E5D8" w14:textId="77777777" w:rsidR="00E828F4" w:rsidRPr="00E15AF1" w:rsidRDefault="00E828F4" w:rsidP="00892DE9">
            <w:pPr>
              <w:jc w:val="center"/>
              <w:rPr>
                <w:rFonts w:cstheme="minorHAnsi"/>
                <w:b/>
                <w:sz w:val="8"/>
                <w:szCs w:val="28"/>
              </w:rPr>
            </w:pPr>
          </w:p>
          <w:p w14:paraId="05E19997" w14:textId="2DE157F0" w:rsidR="00E828F4" w:rsidRPr="00E15AF1" w:rsidRDefault="00E828F4" w:rsidP="00E828F4">
            <w:pPr>
              <w:rPr>
                <w:rFonts w:cstheme="minorHAnsi"/>
                <w:b/>
                <w:sz w:val="24"/>
                <w:szCs w:val="24"/>
              </w:rPr>
            </w:pPr>
            <w:r w:rsidRPr="00E15AF1">
              <w:rPr>
                <w:rFonts w:cstheme="minorHAnsi"/>
                <w:b/>
                <w:sz w:val="24"/>
                <w:szCs w:val="24"/>
              </w:rPr>
              <w:t xml:space="preserve">5. </w:t>
            </w:r>
            <w:r w:rsidRPr="00E15AF1">
              <w:rPr>
                <w:rFonts w:cstheme="minorHAnsi"/>
                <w:b/>
                <w:sz w:val="24"/>
                <w:szCs w:val="28"/>
              </w:rPr>
              <w:t>Planned Expenditure 20</w:t>
            </w:r>
            <w:r w:rsidR="00E8006D" w:rsidRPr="00E15AF1">
              <w:rPr>
                <w:rFonts w:cstheme="minorHAnsi"/>
                <w:b/>
                <w:sz w:val="24"/>
                <w:szCs w:val="28"/>
              </w:rPr>
              <w:t>2</w:t>
            </w:r>
            <w:r w:rsidR="00416C0C">
              <w:rPr>
                <w:rFonts w:cstheme="minorHAnsi"/>
                <w:b/>
                <w:sz w:val="24"/>
                <w:szCs w:val="28"/>
              </w:rPr>
              <w:t>5</w:t>
            </w:r>
            <w:r w:rsidR="00C758AB" w:rsidRPr="00E15AF1">
              <w:rPr>
                <w:rFonts w:cstheme="minorHAnsi"/>
                <w:b/>
                <w:sz w:val="24"/>
                <w:szCs w:val="28"/>
              </w:rPr>
              <w:t>- 202</w:t>
            </w:r>
            <w:r w:rsidR="00416C0C">
              <w:rPr>
                <w:rFonts w:cstheme="minorHAnsi"/>
                <w:b/>
                <w:sz w:val="24"/>
                <w:szCs w:val="28"/>
              </w:rPr>
              <w:t>6</w:t>
            </w:r>
            <w:r w:rsidR="00483193" w:rsidRPr="00E15AF1">
              <w:rPr>
                <w:rFonts w:cstheme="minorHAnsi"/>
                <w:b/>
                <w:sz w:val="24"/>
                <w:szCs w:val="28"/>
              </w:rPr>
              <w:t xml:space="preserve"> </w:t>
            </w:r>
            <w:proofErr w:type="gramStart"/>
            <w:r w:rsidR="00483193" w:rsidRPr="00E15AF1">
              <w:rPr>
                <w:rFonts w:cstheme="minorHAnsi"/>
                <w:b/>
                <w:sz w:val="24"/>
                <w:szCs w:val="28"/>
              </w:rPr>
              <w:t>( covering</w:t>
            </w:r>
            <w:proofErr w:type="gramEnd"/>
            <w:r w:rsidR="00483193" w:rsidRPr="00E15AF1">
              <w:rPr>
                <w:rFonts w:cstheme="minorHAnsi"/>
                <w:b/>
                <w:sz w:val="24"/>
                <w:szCs w:val="28"/>
              </w:rPr>
              <w:t xml:space="preserve"> academic year 202</w:t>
            </w:r>
            <w:r w:rsidR="00416C0C">
              <w:rPr>
                <w:rFonts w:cstheme="minorHAnsi"/>
                <w:b/>
                <w:sz w:val="24"/>
                <w:szCs w:val="28"/>
              </w:rPr>
              <w:t>5</w:t>
            </w:r>
            <w:r w:rsidR="00483193" w:rsidRPr="00E15AF1">
              <w:rPr>
                <w:rFonts w:cstheme="minorHAnsi"/>
                <w:b/>
                <w:sz w:val="24"/>
                <w:szCs w:val="28"/>
              </w:rPr>
              <w:t>-202</w:t>
            </w:r>
            <w:r w:rsidR="00416C0C">
              <w:rPr>
                <w:rFonts w:cstheme="minorHAnsi"/>
                <w:b/>
                <w:sz w:val="24"/>
                <w:szCs w:val="28"/>
              </w:rPr>
              <w:t>6</w:t>
            </w:r>
            <w:r w:rsidR="00C758AB" w:rsidRPr="00E15AF1">
              <w:rPr>
                <w:rFonts w:cstheme="minorHAnsi"/>
                <w:b/>
                <w:sz w:val="24"/>
                <w:szCs w:val="28"/>
              </w:rPr>
              <w:t xml:space="preserve"> )</w:t>
            </w:r>
          </w:p>
          <w:p w14:paraId="05EAF12C" w14:textId="77777777" w:rsidR="00E828F4" w:rsidRPr="00E15AF1" w:rsidRDefault="00E828F4" w:rsidP="00892DE9">
            <w:pPr>
              <w:jc w:val="center"/>
              <w:rPr>
                <w:rFonts w:cstheme="minorHAnsi"/>
                <w:b/>
                <w:sz w:val="8"/>
                <w:szCs w:val="28"/>
              </w:rPr>
            </w:pPr>
          </w:p>
          <w:p w14:paraId="344873D4" w14:textId="77777777" w:rsidR="00E828F4" w:rsidRPr="00E15AF1" w:rsidRDefault="00E828F4" w:rsidP="00892DE9">
            <w:pPr>
              <w:jc w:val="center"/>
              <w:rPr>
                <w:rFonts w:cstheme="minorHAnsi"/>
                <w:b/>
                <w:sz w:val="8"/>
                <w:szCs w:val="28"/>
              </w:rPr>
            </w:pPr>
          </w:p>
          <w:p w14:paraId="3581A4BF" w14:textId="2132C8A7" w:rsidR="00E828F4" w:rsidRPr="00E15AF1" w:rsidRDefault="00E828F4" w:rsidP="00892DE9">
            <w:pPr>
              <w:jc w:val="center"/>
              <w:rPr>
                <w:rFonts w:cstheme="minorHAnsi"/>
                <w:b/>
                <w:sz w:val="8"/>
                <w:szCs w:val="28"/>
              </w:rPr>
            </w:pPr>
          </w:p>
        </w:tc>
      </w:tr>
      <w:tr w:rsidR="00892DE9" w:rsidRPr="00E15AF1" w14:paraId="207435B5" w14:textId="77777777" w:rsidTr="00EC4964">
        <w:tc>
          <w:tcPr>
            <w:tcW w:w="3681" w:type="dxa"/>
            <w:gridSpan w:val="2"/>
          </w:tcPr>
          <w:p w14:paraId="5F0FAAB5" w14:textId="77777777" w:rsidR="00892DE9" w:rsidRPr="00E15AF1" w:rsidRDefault="00892DE9" w:rsidP="00892DE9">
            <w:pPr>
              <w:jc w:val="center"/>
              <w:rPr>
                <w:rFonts w:cstheme="minorHAnsi"/>
                <w:b/>
                <w:sz w:val="18"/>
                <w:szCs w:val="28"/>
              </w:rPr>
            </w:pPr>
            <w:r w:rsidRPr="00E15AF1">
              <w:rPr>
                <w:rFonts w:cstheme="minorHAnsi"/>
                <w:b/>
                <w:sz w:val="24"/>
                <w:szCs w:val="28"/>
              </w:rPr>
              <w:t xml:space="preserve"> </w:t>
            </w:r>
          </w:p>
          <w:p w14:paraId="7714C4E2" w14:textId="77777777" w:rsidR="00892DE9" w:rsidRPr="00E15AF1" w:rsidRDefault="00892DE9" w:rsidP="00892DE9">
            <w:pPr>
              <w:jc w:val="center"/>
              <w:rPr>
                <w:rFonts w:cstheme="minorHAnsi"/>
                <w:b/>
                <w:sz w:val="24"/>
                <w:szCs w:val="28"/>
              </w:rPr>
            </w:pPr>
            <w:r w:rsidRPr="00E15AF1">
              <w:rPr>
                <w:rFonts w:cstheme="minorHAnsi"/>
                <w:b/>
                <w:sz w:val="24"/>
                <w:szCs w:val="28"/>
              </w:rPr>
              <w:t>Provision</w:t>
            </w:r>
          </w:p>
        </w:tc>
        <w:tc>
          <w:tcPr>
            <w:tcW w:w="3260" w:type="dxa"/>
          </w:tcPr>
          <w:p w14:paraId="72D1F7DA" w14:textId="77777777" w:rsidR="00892DE9" w:rsidRPr="00E15AF1" w:rsidRDefault="00892DE9" w:rsidP="00892DE9">
            <w:pPr>
              <w:jc w:val="center"/>
              <w:rPr>
                <w:rFonts w:cstheme="minorHAnsi"/>
                <w:b/>
                <w:sz w:val="18"/>
                <w:szCs w:val="28"/>
              </w:rPr>
            </w:pPr>
          </w:p>
          <w:p w14:paraId="7C1E59CE" w14:textId="77777777" w:rsidR="00892DE9" w:rsidRPr="00E15AF1" w:rsidRDefault="00400580" w:rsidP="00892DE9">
            <w:pPr>
              <w:jc w:val="center"/>
              <w:rPr>
                <w:rFonts w:cstheme="minorHAnsi"/>
                <w:b/>
                <w:sz w:val="24"/>
                <w:szCs w:val="28"/>
              </w:rPr>
            </w:pPr>
            <w:r w:rsidRPr="00E15AF1">
              <w:rPr>
                <w:rFonts w:cstheme="minorHAnsi"/>
                <w:b/>
                <w:sz w:val="24"/>
                <w:szCs w:val="28"/>
              </w:rPr>
              <w:t>Who it is supporting</w:t>
            </w:r>
          </w:p>
        </w:tc>
        <w:tc>
          <w:tcPr>
            <w:tcW w:w="1276" w:type="dxa"/>
            <w:gridSpan w:val="2"/>
          </w:tcPr>
          <w:p w14:paraId="33683E88" w14:textId="77777777" w:rsidR="00892DE9" w:rsidRPr="00E15AF1" w:rsidRDefault="00892DE9" w:rsidP="00892DE9">
            <w:pPr>
              <w:jc w:val="center"/>
              <w:rPr>
                <w:rFonts w:cstheme="minorHAnsi"/>
                <w:b/>
                <w:sz w:val="10"/>
                <w:szCs w:val="28"/>
              </w:rPr>
            </w:pPr>
          </w:p>
          <w:p w14:paraId="4133A346" w14:textId="77777777" w:rsidR="00892DE9" w:rsidRPr="00E15AF1" w:rsidRDefault="00892DE9" w:rsidP="00892DE9">
            <w:pPr>
              <w:jc w:val="center"/>
              <w:rPr>
                <w:rFonts w:cstheme="minorHAnsi"/>
                <w:b/>
                <w:sz w:val="24"/>
                <w:szCs w:val="28"/>
              </w:rPr>
            </w:pPr>
            <w:r w:rsidRPr="00E15AF1">
              <w:rPr>
                <w:rFonts w:cstheme="minorHAnsi"/>
                <w:b/>
                <w:sz w:val="24"/>
                <w:szCs w:val="28"/>
              </w:rPr>
              <w:t xml:space="preserve">Premium </w:t>
            </w:r>
          </w:p>
          <w:p w14:paraId="750B9349" w14:textId="77777777" w:rsidR="00892DE9" w:rsidRPr="00E15AF1" w:rsidRDefault="00892DE9" w:rsidP="00892DE9">
            <w:pPr>
              <w:jc w:val="center"/>
              <w:rPr>
                <w:rFonts w:cstheme="minorHAnsi"/>
                <w:b/>
                <w:sz w:val="24"/>
                <w:szCs w:val="28"/>
              </w:rPr>
            </w:pPr>
            <w:r w:rsidRPr="00E15AF1">
              <w:rPr>
                <w:rFonts w:cstheme="minorHAnsi"/>
                <w:b/>
                <w:sz w:val="24"/>
                <w:szCs w:val="28"/>
              </w:rPr>
              <w:t>Category</w:t>
            </w:r>
          </w:p>
        </w:tc>
        <w:tc>
          <w:tcPr>
            <w:tcW w:w="2977" w:type="dxa"/>
          </w:tcPr>
          <w:p w14:paraId="581E5613" w14:textId="77777777" w:rsidR="00892DE9" w:rsidRPr="00E15AF1" w:rsidRDefault="00892DE9" w:rsidP="00892DE9">
            <w:pPr>
              <w:jc w:val="center"/>
              <w:rPr>
                <w:rFonts w:cstheme="minorHAnsi"/>
                <w:b/>
                <w:sz w:val="18"/>
                <w:szCs w:val="28"/>
              </w:rPr>
            </w:pPr>
          </w:p>
          <w:p w14:paraId="1ED8E8CD" w14:textId="77777777" w:rsidR="00892DE9" w:rsidRPr="00E15AF1" w:rsidRDefault="00892DE9" w:rsidP="00892DE9">
            <w:pPr>
              <w:jc w:val="center"/>
              <w:rPr>
                <w:rFonts w:cstheme="minorHAnsi"/>
                <w:b/>
                <w:sz w:val="24"/>
                <w:szCs w:val="28"/>
              </w:rPr>
            </w:pPr>
            <w:r w:rsidRPr="00E15AF1">
              <w:rPr>
                <w:rFonts w:cstheme="minorHAnsi"/>
                <w:b/>
                <w:sz w:val="24"/>
                <w:szCs w:val="28"/>
              </w:rPr>
              <w:t>Costs</w:t>
            </w:r>
          </w:p>
        </w:tc>
        <w:tc>
          <w:tcPr>
            <w:tcW w:w="4194" w:type="dxa"/>
            <w:gridSpan w:val="2"/>
          </w:tcPr>
          <w:p w14:paraId="0267C868" w14:textId="77777777" w:rsidR="00892DE9" w:rsidRPr="00E15AF1" w:rsidRDefault="00892DE9" w:rsidP="00892DE9">
            <w:pPr>
              <w:jc w:val="center"/>
              <w:rPr>
                <w:rFonts w:cstheme="minorHAnsi"/>
                <w:b/>
                <w:sz w:val="8"/>
                <w:szCs w:val="28"/>
              </w:rPr>
            </w:pPr>
          </w:p>
          <w:p w14:paraId="627FFFA4" w14:textId="77777777" w:rsidR="00892DE9" w:rsidRPr="00E15AF1" w:rsidRDefault="00892DE9" w:rsidP="00892DE9">
            <w:pPr>
              <w:jc w:val="center"/>
              <w:rPr>
                <w:rFonts w:cstheme="minorHAnsi"/>
                <w:i/>
                <w:sz w:val="20"/>
                <w:szCs w:val="28"/>
              </w:rPr>
            </w:pPr>
          </w:p>
          <w:p w14:paraId="637F29D1" w14:textId="77777777" w:rsidR="00892DE9" w:rsidRPr="00E15AF1" w:rsidRDefault="00565FD8" w:rsidP="00892DE9">
            <w:pPr>
              <w:jc w:val="center"/>
              <w:rPr>
                <w:rFonts w:cstheme="minorHAnsi"/>
                <w:b/>
                <w:sz w:val="24"/>
                <w:szCs w:val="24"/>
              </w:rPr>
            </w:pPr>
            <w:r w:rsidRPr="00E15AF1">
              <w:rPr>
                <w:rFonts w:cstheme="minorHAnsi"/>
                <w:b/>
                <w:sz w:val="24"/>
                <w:szCs w:val="24"/>
              </w:rPr>
              <w:t>Outcomes</w:t>
            </w:r>
          </w:p>
        </w:tc>
      </w:tr>
      <w:tr w:rsidR="00892DE9" w:rsidRPr="00E15AF1" w14:paraId="3B68A4E3" w14:textId="77777777" w:rsidTr="00EC4964">
        <w:tc>
          <w:tcPr>
            <w:tcW w:w="3681" w:type="dxa"/>
            <w:gridSpan w:val="2"/>
          </w:tcPr>
          <w:p w14:paraId="253D211F" w14:textId="7420E2EA" w:rsidR="00892DE9" w:rsidRPr="00E15AF1" w:rsidRDefault="00EC4964" w:rsidP="000D5408">
            <w:pPr>
              <w:rPr>
                <w:rFonts w:cstheme="minorHAnsi"/>
                <w:b/>
                <w:sz w:val="24"/>
                <w:szCs w:val="28"/>
              </w:rPr>
            </w:pPr>
            <w:r w:rsidRPr="00E15AF1">
              <w:rPr>
                <w:rFonts w:cstheme="minorHAnsi"/>
                <w:b/>
                <w:sz w:val="24"/>
                <w:szCs w:val="28"/>
              </w:rPr>
              <w:t>Nurture Groups</w:t>
            </w:r>
          </w:p>
          <w:p w14:paraId="352C56DD" w14:textId="5ED6DB3E" w:rsidR="00400580" w:rsidRPr="00E15AF1" w:rsidRDefault="00400580" w:rsidP="000D5408">
            <w:pPr>
              <w:rPr>
                <w:rFonts w:cstheme="minorHAnsi"/>
                <w:sz w:val="24"/>
                <w:szCs w:val="28"/>
              </w:rPr>
            </w:pPr>
            <w:r w:rsidRPr="00E15AF1">
              <w:rPr>
                <w:rFonts w:cstheme="minorHAnsi"/>
                <w:sz w:val="24"/>
                <w:szCs w:val="28"/>
              </w:rPr>
              <w:t>TA intervention support for identified groups / individuals.</w:t>
            </w:r>
          </w:p>
          <w:p w14:paraId="73A5D261" w14:textId="214FE991" w:rsidR="00E8006D" w:rsidRPr="00E15AF1" w:rsidRDefault="00E8006D" w:rsidP="000D5408">
            <w:pPr>
              <w:rPr>
                <w:rFonts w:cstheme="minorHAnsi"/>
                <w:sz w:val="24"/>
                <w:szCs w:val="28"/>
              </w:rPr>
            </w:pPr>
            <w:r w:rsidRPr="00E15AF1">
              <w:rPr>
                <w:rFonts w:cstheme="minorHAnsi"/>
                <w:sz w:val="24"/>
                <w:szCs w:val="28"/>
              </w:rPr>
              <w:t>Weekly social skills group ( 1)</w:t>
            </w:r>
          </w:p>
          <w:p w14:paraId="74D18FB3" w14:textId="6EE54AFC" w:rsidR="00E8006D" w:rsidRPr="00E15AF1" w:rsidRDefault="00E8006D" w:rsidP="000D5408">
            <w:pPr>
              <w:rPr>
                <w:rFonts w:cstheme="minorHAnsi"/>
                <w:sz w:val="24"/>
                <w:szCs w:val="28"/>
              </w:rPr>
            </w:pPr>
            <w:r w:rsidRPr="00E15AF1">
              <w:rPr>
                <w:rFonts w:cstheme="minorHAnsi"/>
                <w:sz w:val="24"/>
                <w:szCs w:val="28"/>
              </w:rPr>
              <w:t>Weekly nurture groups ( 2)</w:t>
            </w:r>
          </w:p>
          <w:p w14:paraId="6D7A92DD" w14:textId="3A2EB371" w:rsidR="00E8006D" w:rsidRPr="00E15AF1" w:rsidRDefault="00E8006D" w:rsidP="000D5408">
            <w:pPr>
              <w:rPr>
                <w:rFonts w:cstheme="minorHAnsi"/>
                <w:sz w:val="24"/>
                <w:szCs w:val="28"/>
              </w:rPr>
            </w:pPr>
            <w:r w:rsidRPr="00E15AF1">
              <w:rPr>
                <w:rFonts w:cstheme="minorHAnsi"/>
                <w:sz w:val="24"/>
                <w:szCs w:val="28"/>
              </w:rPr>
              <w:lastRenderedPageBreak/>
              <w:t>Weekly friendship support group ( 1)</w:t>
            </w:r>
          </w:p>
          <w:p w14:paraId="010D2365" w14:textId="77777777" w:rsidR="00400580" w:rsidRPr="00E15AF1" w:rsidRDefault="00400580" w:rsidP="000D5408">
            <w:pPr>
              <w:rPr>
                <w:rFonts w:cstheme="minorHAnsi"/>
                <w:sz w:val="24"/>
                <w:szCs w:val="28"/>
              </w:rPr>
            </w:pPr>
          </w:p>
          <w:p w14:paraId="70139BA0" w14:textId="77777777" w:rsidR="00400580" w:rsidRPr="00E15AF1" w:rsidRDefault="00400580" w:rsidP="000D5408">
            <w:pPr>
              <w:rPr>
                <w:rFonts w:cstheme="minorHAnsi"/>
                <w:sz w:val="24"/>
                <w:szCs w:val="28"/>
              </w:rPr>
            </w:pPr>
          </w:p>
          <w:p w14:paraId="22D330E8" w14:textId="4DF372BA" w:rsidR="00400580" w:rsidRPr="00E15AF1" w:rsidRDefault="00400580" w:rsidP="000D5408">
            <w:pPr>
              <w:rPr>
                <w:rFonts w:cstheme="minorHAnsi"/>
                <w:sz w:val="24"/>
                <w:szCs w:val="28"/>
              </w:rPr>
            </w:pPr>
            <w:r w:rsidRPr="00E15AF1">
              <w:rPr>
                <w:rFonts w:cstheme="minorHAnsi"/>
                <w:sz w:val="24"/>
                <w:szCs w:val="28"/>
              </w:rPr>
              <w:t xml:space="preserve">. </w:t>
            </w:r>
          </w:p>
          <w:p w14:paraId="09EAE318" w14:textId="6284E23B" w:rsidR="00747346" w:rsidRPr="00E15AF1" w:rsidRDefault="00747346" w:rsidP="00747346">
            <w:pPr>
              <w:rPr>
                <w:rFonts w:cstheme="minorHAnsi"/>
                <w:sz w:val="24"/>
                <w:szCs w:val="28"/>
              </w:rPr>
            </w:pPr>
            <w:r w:rsidRPr="00E15AF1">
              <w:rPr>
                <w:rFonts w:cstheme="minorHAnsi"/>
                <w:sz w:val="24"/>
                <w:szCs w:val="28"/>
              </w:rPr>
              <w:t>.</w:t>
            </w:r>
          </w:p>
          <w:p w14:paraId="1316B51C" w14:textId="77777777" w:rsidR="00E82F74" w:rsidRPr="00E15AF1" w:rsidRDefault="00E82F74" w:rsidP="00747346">
            <w:pPr>
              <w:rPr>
                <w:rFonts w:cstheme="minorHAnsi"/>
                <w:sz w:val="24"/>
                <w:szCs w:val="28"/>
              </w:rPr>
            </w:pPr>
          </w:p>
        </w:tc>
        <w:tc>
          <w:tcPr>
            <w:tcW w:w="3260" w:type="dxa"/>
          </w:tcPr>
          <w:p w14:paraId="692EBF26" w14:textId="77777777" w:rsidR="006650A4" w:rsidRPr="00E15AF1" w:rsidRDefault="006650A4" w:rsidP="000D5408">
            <w:pPr>
              <w:rPr>
                <w:rFonts w:cstheme="minorHAnsi"/>
                <w:sz w:val="12"/>
                <w:szCs w:val="28"/>
              </w:rPr>
            </w:pPr>
          </w:p>
          <w:p w14:paraId="65619B17" w14:textId="3D0F9F9B" w:rsidR="00FB5EEC" w:rsidRPr="00E15AF1" w:rsidRDefault="00A97F79" w:rsidP="000D5408">
            <w:pPr>
              <w:rPr>
                <w:rFonts w:cstheme="minorHAnsi"/>
                <w:sz w:val="24"/>
                <w:szCs w:val="28"/>
              </w:rPr>
            </w:pPr>
            <w:r w:rsidRPr="00E15AF1">
              <w:rPr>
                <w:rFonts w:cstheme="minorHAnsi"/>
                <w:sz w:val="24"/>
                <w:szCs w:val="28"/>
              </w:rPr>
              <w:t>Vulnerable children with additional social and emotional needs</w:t>
            </w:r>
          </w:p>
          <w:p w14:paraId="2A39D4C0" w14:textId="73F8941B" w:rsidR="00400580" w:rsidRPr="00E15AF1" w:rsidRDefault="00E8006D" w:rsidP="000D5408">
            <w:pPr>
              <w:rPr>
                <w:rFonts w:cstheme="minorHAnsi"/>
                <w:sz w:val="24"/>
                <w:szCs w:val="28"/>
              </w:rPr>
            </w:pPr>
            <w:r w:rsidRPr="00E15AF1">
              <w:rPr>
                <w:rFonts w:cstheme="minorHAnsi"/>
                <w:sz w:val="24"/>
                <w:szCs w:val="28"/>
              </w:rPr>
              <w:t>a</w:t>
            </w:r>
            <w:r w:rsidR="00400580" w:rsidRPr="00E15AF1">
              <w:rPr>
                <w:rFonts w:cstheme="minorHAnsi"/>
                <w:sz w:val="24"/>
                <w:szCs w:val="28"/>
              </w:rPr>
              <w:t>cross the school.</w:t>
            </w:r>
          </w:p>
          <w:p w14:paraId="2256C85F" w14:textId="77777777" w:rsidR="00EC4964" w:rsidRPr="00E15AF1" w:rsidRDefault="00EC4964" w:rsidP="000D5408">
            <w:pPr>
              <w:rPr>
                <w:rFonts w:cstheme="minorHAnsi"/>
                <w:sz w:val="24"/>
                <w:szCs w:val="28"/>
              </w:rPr>
            </w:pPr>
          </w:p>
          <w:p w14:paraId="134D1C9F" w14:textId="77777777" w:rsidR="006A79A4" w:rsidRDefault="00EC4964" w:rsidP="00EC4964">
            <w:pPr>
              <w:rPr>
                <w:rFonts w:cstheme="minorHAnsi"/>
                <w:sz w:val="24"/>
                <w:szCs w:val="28"/>
              </w:rPr>
            </w:pPr>
            <w:r w:rsidRPr="00E15AF1">
              <w:rPr>
                <w:rFonts w:cstheme="minorHAnsi"/>
                <w:sz w:val="24"/>
                <w:szCs w:val="28"/>
              </w:rPr>
              <w:lastRenderedPageBreak/>
              <w:t xml:space="preserve">1 x </w:t>
            </w:r>
            <w:r w:rsidR="006A79A4">
              <w:rPr>
                <w:rFonts w:cstheme="minorHAnsi"/>
                <w:sz w:val="24"/>
                <w:szCs w:val="28"/>
              </w:rPr>
              <w:t>Reception</w:t>
            </w:r>
          </w:p>
          <w:p w14:paraId="585C803C" w14:textId="71C16234" w:rsidR="00EC4964" w:rsidRPr="00E15AF1" w:rsidRDefault="006A79A4" w:rsidP="00EC4964">
            <w:pPr>
              <w:rPr>
                <w:rFonts w:cstheme="minorHAnsi"/>
                <w:sz w:val="24"/>
                <w:szCs w:val="28"/>
              </w:rPr>
            </w:pPr>
            <w:r>
              <w:rPr>
                <w:rFonts w:cstheme="minorHAnsi"/>
                <w:sz w:val="24"/>
                <w:szCs w:val="28"/>
              </w:rPr>
              <w:t xml:space="preserve"> 1x </w:t>
            </w:r>
            <w:r w:rsidR="00EC4964" w:rsidRPr="00E15AF1">
              <w:rPr>
                <w:rFonts w:cstheme="minorHAnsi"/>
                <w:sz w:val="24"/>
                <w:szCs w:val="28"/>
              </w:rPr>
              <w:t>KS1</w:t>
            </w:r>
          </w:p>
          <w:p w14:paraId="6FB069EA" w14:textId="77777777" w:rsidR="00EC4964" w:rsidRPr="00E15AF1" w:rsidRDefault="00EC4964" w:rsidP="00EC4964">
            <w:pPr>
              <w:rPr>
                <w:rFonts w:cstheme="minorHAnsi"/>
                <w:sz w:val="24"/>
                <w:szCs w:val="28"/>
              </w:rPr>
            </w:pPr>
          </w:p>
          <w:p w14:paraId="5DDC3A54" w14:textId="495A64AB" w:rsidR="00EC4964" w:rsidRPr="00E15AF1" w:rsidRDefault="00EC4964" w:rsidP="00EC4964">
            <w:pPr>
              <w:rPr>
                <w:rFonts w:cstheme="minorHAnsi"/>
                <w:sz w:val="24"/>
                <w:szCs w:val="28"/>
              </w:rPr>
            </w:pPr>
            <w:r w:rsidRPr="00E15AF1">
              <w:rPr>
                <w:rFonts w:cstheme="minorHAnsi"/>
                <w:sz w:val="24"/>
                <w:szCs w:val="28"/>
              </w:rPr>
              <w:t>2 x KS2</w:t>
            </w:r>
          </w:p>
          <w:p w14:paraId="64B6A053" w14:textId="77777777" w:rsidR="00EC4964" w:rsidRPr="00E15AF1" w:rsidRDefault="00EC4964" w:rsidP="00EC4964">
            <w:pPr>
              <w:rPr>
                <w:rFonts w:cstheme="minorHAnsi"/>
                <w:sz w:val="24"/>
                <w:szCs w:val="28"/>
              </w:rPr>
            </w:pPr>
          </w:p>
          <w:p w14:paraId="4D317B00" w14:textId="4B0AAAA1" w:rsidR="00EC4964" w:rsidRPr="00E15AF1" w:rsidRDefault="00EC4964" w:rsidP="00EC4964">
            <w:pPr>
              <w:rPr>
                <w:rFonts w:cstheme="minorHAnsi"/>
                <w:sz w:val="24"/>
                <w:szCs w:val="28"/>
              </w:rPr>
            </w:pPr>
            <w:r w:rsidRPr="00E15AF1">
              <w:rPr>
                <w:rFonts w:cstheme="minorHAnsi"/>
                <w:sz w:val="24"/>
                <w:szCs w:val="28"/>
              </w:rPr>
              <w:t>1x social skills group</w:t>
            </w:r>
          </w:p>
          <w:p w14:paraId="7E488996" w14:textId="77777777" w:rsidR="00EC4964" w:rsidRPr="00E15AF1" w:rsidRDefault="00EC4964" w:rsidP="00EC4964">
            <w:pPr>
              <w:rPr>
                <w:rFonts w:cstheme="minorHAnsi"/>
                <w:sz w:val="24"/>
                <w:szCs w:val="28"/>
              </w:rPr>
            </w:pPr>
          </w:p>
          <w:p w14:paraId="0DD9D1E4" w14:textId="61338F71" w:rsidR="0054499D" w:rsidRPr="00E15AF1" w:rsidRDefault="00EC4964" w:rsidP="0054499D">
            <w:pPr>
              <w:rPr>
                <w:rFonts w:cstheme="minorHAnsi"/>
                <w:sz w:val="24"/>
                <w:szCs w:val="28"/>
              </w:rPr>
            </w:pPr>
            <w:r w:rsidRPr="00E15AF1">
              <w:rPr>
                <w:rFonts w:cstheme="minorHAnsi"/>
                <w:sz w:val="24"/>
                <w:szCs w:val="28"/>
              </w:rPr>
              <w:t>ELSA support sessions</w:t>
            </w:r>
            <w:r w:rsidR="0054499D" w:rsidRPr="00E15AF1">
              <w:rPr>
                <w:rFonts w:cstheme="minorHAnsi"/>
                <w:sz w:val="24"/>
                <w:szCs w:val="28"/>
              </w:rPr>
              <w:t xml:space="preserve"> </w:t>
            </w:r>
          </w:p>
          <w:p w14:paraId="42E7700F" w14:textId="77777777" w:rsidR="00E8006D" w:rsidRPr="00E15AF1" w:rsidRDefault="00E8006D" w:rsidP="0054499D">
            <w:pPr>
              <w:rPr>
                <w:rFonts w:cstheme="minorHAnsi"/>
                <w:sz w:val="24"/>
                <w:szCs w:val="28"/>
              </w:rPr>
            </w:pPr>
          </w:p>
          <w:p w14:paraId="5E7A2AB3" w14:textId="77777777" w:rsidR="00E8006D" w:rsidRPr="00E15AF1" w:rsidRDefault="00E8006D" w:rsidP="0054499D">
            <w:pPr>
              <w:rPr>
                <w:rFonts w:cstheme="minorHAnsi"/>
                <w:lang w:val="en"/>
              </w:rPr>
            </w:pPr>
            <w:r w:rsidRPr="00E15AF1">
              <w:rPr>
                <w:rFonts w:cstheme="minorHAnsi"/>
                <w:lang w:val="en"/>
              </w:rPr>
              <w:t xml:space="preserve"> </w:t>
            </w:r>
          </w:p>
          <w:p w14:paraId="520BCE61" w14:textId="2B982ACD" w:rsidR="00E8006D" w:rsidRPr="00E15AF1" w:rsidRDefault="00E8006D" w:rsidP="00EC4964">
            <w:pPr>
              <w:rPr>
                <w:rFonts w:cstheme="minorHAnsi"/>
                <w:sz w:val="24"/>
                <w:szCs w:val="28"/>
              </w:rPr>
            </w:pPr>
          </w:p>
        </w:tc>
        <w:tc>
          <w:tcPr>
            <w:tcW w:w="1276" w:type="dxa"/>
            <w:gridSpan w:val="2"/>
          </w:tcPr>
          <w:p w14:paraId="29F93628" w14:textId="77777777" w:rsidR="00892DE9" w:rsidRPr="00E15AF1" w:rsidRDefault="00892DE9" w:rsidP="000D5408">
            <w:pPr>
              <w:rPr>
                <w:rFonts w:cstheme="minorHAnsi"/>
                <w:sz w:val="16"/>
                <w:szCs w:val="28"/>
              </w:rPr>
            </w:pPr>
          </w:p>
          <w:p w14:paraId="589F6AFB" w14:textId="3D67DC82" w:rsidR="00400580" w:rsidRPr="00E15AF1" w:rsidRDefault="00E8006D" w:rsidP="00E8006D">
            <w:pPr>
              <w:jc w:val="center"/>
              <w:rPr>
                <w:rFonts w:cstheme="minorHAnsi"/>
                <w:i/>
                <w:sz w:val="24"/>
                <w:szCs w:val="28"/>
              </w:rPr>
            </w:pPr>
            <w:r w:rsidRPr="00E15AF1">
              <w:rPr>
                <w:rFonts w:cstheme="minorHAnsi"/>
                <w:i/>
                <w:sz w:val="24"/>
                <w:szCs w:val="28"/>
              </w:rPr>
              <w:t>A</w:t>
            </w:r>
          </w:p>
          <w:p w14:paraId="76D7FFD7" w14:textId="77777777" w:rsidR="00747346" w:rsidRPr="00E15AF1" w:rsidRDefault="00747346" w:rsidP="000D5408">
            <w:pPr>
              <w:rPr>
                <w:rFonts w:cstheme="minorHAnsi"/>
                <w:i/>
                <w:sz w:val="24"/>
                <w:szCs w:val="28"/>
              </w:rPr>
            </w:pPr>
          </w:p>
          <w:p w14:paraId="577EC115" w14:textId="77777777" w:rsidR="00747346" w:rsidRPr="00E15AF1" w:rsidRDefault="00747346" w:rsidP="000D5408">
            <w:pPr>
              <w:rPr>
                <w:rFonts w:cstheme="minorHAnsi"/>
                <w:i/>
                <w:sz w:val="14"/>
                <w:szCs w:val="28"/>
              </w:rPr>
            </w:pPr>
          </w:p>
          <w:p w14:paraId="34C224B6" w14:textId="77777777" w:rsidR="00E82F74" w:rsidRPr="00E15AF1" w:rsidRDefault="00E82F74" w:rsidP="000D5408">
            <w:pPr>
              <w:rPr>
                <w:rFonts w:cstheme="minorHAnsi"/>
                <w:i/>
                <w:sz w:val="24"/>
                <w:szCs w:val="28"/>
              </w:rPr>
            </w:pPr>
          </w:p>
          <w:p w14:paraId="17072B0B" w14:textId="77777777" w:rsidR="000E429A" w:rsidRPr="00E15AF1" w:rsidRDefault="000E429A" w:rsidP="000D5408">
            <w:pPr>
              <w:rPr>
                <w:rFonts w:cstheme="minorHAnsi"/>
                <w:i/>
                <w:sz w:val="24"/>
                <w:szCs w:val="28"/>
              </w:rPr>
            </w:pPr>
          </w:p>
          <w:p w14:paraId="090AFF12" w14:textId="77777777" w:rsidR="000E429A" w:rsidRPr="00E15AF1" w:rsidRDefault="000E429A" w:rsidP="000D5408">
            <w:pPr>
              <w:rPr>
                <w:rFonts w:cstheme="minorHAnsi"/>
                <w:i/>
                <w:sz w:val="24"/>
                <w:szCs w:val="28"/>
              </w:rPr>
            </w:pPr>
          </w:p>
          <w:p w14:paraId="05E80041" w14:textId="77777777" w:rsidR="00A97F79" w:rsidRPr="00E15AF1" w:rsidRDefault="00A97F79" w:rsidP="000D5408">
            <w:pPr>
              <w:rPr>
                <w:rFonts w:cstheme="minorHAnsi"/>
                <w:i/>
                <w:sz w:val="24"/>
                <w:szCs w:val="28"/>
              </w:rPr>
            </w:pPr>
          </w:p>
          <w:p w14:paraId="6882C998" w14:textId="77777777" w:rsidR="00747346" w:rsidRPr="00E15AF1" w:rsidRDefault="00747346" w:rsidP="000D5408">
            <w:pPr>
              <w:rPr>
                <w:rFonts w:cstheme="minorHAnsi"/>
                <w:i/>
                <w:sz w:val="24"/>
                <w:szCs w:val="28"/>
              </w:rPr>
            </w:pPr>
          </w:p>
          <w:p w14:paraId="55461BC2" w14:textId="46E088E5" w:rsidR="009617FE" w:rsidRPr="00E15AF1" w:rsidRDefault="009617FE" w:rsidP="00EC4964">
            <w:pPr>
              <w:jc w:val="center"/>
              <w:rPr>
                <w:rFonts w:cstheme="minorHAnsi"/>
                <w:i/>
                <w:sz w:val="24"/>
                <w:szCs w:val="28"/>
              </w:rPr>
            </w:pPr>
          </w:p>
          <w:p w14:paraId="7DA3C2CE" w14:textId="77777777" w:rsidR="009617FE" w:rsidRPr="00E15AF1" w:rsidRDefault="009617FE" w:rsidP="000D5408">
            <w:pPr>
              <w:rPr>
                <w:rFonts w:cstheme="minorHAnsi"/>
                <w:i/>
                <w:sz w:val="24"/>
                <w:szCs w:val="28"/>
              </w:rPr>
            </w:pPr>
          </w:p>
          <w:p w14:paraId="3B439067" w14:textId="3071644A" w:rsidR="0054499D" w:rsidRPr="00E15AF1" w:rsidRDefault="0054499D" w:rsidP="00565FD8">
            <w:pPr>
              <w:rPr>
                <w:rFonts w:cstheme="minorHAnsi"/>
                <w:i/>
                <w:sz w:val="24"/>
                <w:szCs w:val="28"/>
              </w:rPr>
            </w:pPr>
          </w:p>
        </w:tc>
        <w:tc>
          <w:tcPr>
            <w:tcW w:w="2977" w:type="dxa"/>
          </w:tcPr>
          <w:p w14:paraId="2A0781CE" w14:textId="77777777" w:rsidR="00892DE9" w:rsidRPr="00E15AF1" w:rsidRDefault="00892DE9" w:rsidP="000D5408">
            <w:pPr>
              <w:rPr>
                <w:rFonts w:cstheme="minorHAnsi"/>
                <w:sz w:val="14"/>
                <w:szCs w:val="28"/>
              </w:rPr>
            </w:pPr>
          </w:p>
          <w:p w14:paraId="02454C77" w14:textId="22BA3A79" w:rsidR="00EC4964" w:rsidRPr="00E15AF1" w:rsidRDefault="00EC4964" w:rsidP="00EC4964">
            <w:pPr>
              <w:rPr>
                <w:rFonts w:cstheme="minorHAnsi"/>
                <w:sz w:val="24"/>
                <w:szCs w:val="28"/>
              </w:rPr>
            </w:pPr>
            <w:r w:rsidRPr="00E15AF1">
              <w:rPr>
                <w:rFonts w:cstheme="minorHAnsi"/>
                <w:sz w:val="24"/>
                <w:szCs w:val="28"/>
              </w:rPr>
              <w:t xml:space="preserve">KS1 – TA </w:t>
            </w:r>
            <w:r w:rsidR="00C758AB" w:rsidRPr="00E15AF1">
              <w:rPr>
                <w:rFonts w:cstheme="minorHAnsi"/>
                <w:sz w:val="24"/>
                <w:szCs w:val="28"/>
              </w:rPr>
              <w:t>1</w:t>
            </w:r>
            <w:r w:rsidRPr="00E15AF1">
              <w:rPr>
                <w:rFonts w:cstheme="minorHAnsi"/>
                <w:sz w:val="24"/>
                <w:szCs w:val="28"/>
              </w:rPr>
              <w:t>x 1½ hours per week £</w:t>
            </w:r>
            <w:r w:rsidR="00C758AB" w:rsidRPr="00E15AF1">
              <w:rPr>
                <w:rFonts w:cstheme="minorHAnsi"/>
                <w:sz w:val="24"/>
                <w:szCs w:val="28"/>
              </w:rPr>
              <w:t>216</w:t>
            </w:r>
            <w:r w:rsidRPr="00E15AF1">
              <w:rPr>
                <w:rFonts w:cstheme="minorHAnsi"/>
                <w:b/>
                <w:bCs/>
                <w:sz w:val="24"/>
                <w:szCs w:val="28"/>
              </w:rPr>
              <w:t xml:space="preserve"> </w:t>
            </w:r>
            <w:r w:rsidRPr="00E15AF1">
              <w:rPr>
                <w:rFonts w:cstheme="minorHAnsi"/>
                <w:sz w:val="24"/>
                <w:szCs w:val="28"/>
              </w:rPr>
              <w:t>term)</w:t>
            </w:r>
          </w:p>
          <w:p w14:paraId="37932CF3" w14:textId="77777777" w:rsidR="00EC4964" w:rsidRPr="00E15AF1" w:rsidRDefault="00EC4964" w:rsidP="00EC4964">
            <w:pPr>
              <w:rPr>
                <w:rFonts w:cstheme="minorHAnsi"/>
                <w:sz w:val="24"/>
                <w:szCs w:val="28"/>
              </w:rPr>
            </w:pPr>
          </w:p>
          <w:p w14:paraId="24303734" w14:textId="0E73C3E4" w:rsidR="00EC4964" w:rsidRPr="00E15AF1" w:rsidRDefault="00EC4964" w:rsidP="00EC4964">
            <w:pPr>
              <w:rPr>
                <w:rFonts w:cstheme="minorHAnsi"/>
                <w:sz w:val="24"/>
                <w:szCs w:val="28"/>
              </w:rPr>
            </w:pPr>
            <w:r w:rsidRPr="00E15AF1">
              <w:rPr>
                <w:rFonts w:cstheme="minorHAnsi"/>
                <w:sz w:val="24"/>
                <w:szCs w:val="28"/>
              </w:rPr>
              <w:t xml:space="preserve">KS2 – Teacher </w:t>
            </w:r>
            <w:r w:rsidR="00C758AB" w:rsidRPr="00E15AF1">
              <w:rPr>
                <w:rFonts w:cstheme="minorHAnsi"/>
                <w:sz w:val="24"/>
                <w:szCs w:val="28"/>
              </w:rPr>
              <w:t>2x</w:t>
            </w:r>
            <w:r w:rsidRPr="00E15AF1">
              <w:rPr>
                <w:rFonts w:cstheme="minorHAnsi"/>
                <w:sz w:val="24"/>
                <w:szCs w:val="28"/>
              </w:rPr>
              <w:t xml:space="preserve">1½ hours per week </w:t>
            </w:r>
            <w:r w:rsidRPr="00E15AF1">
              <w:rPr>
                <w:rFonts w:cstheme="minorHAnsi"/>
                <w:b/>
                <w:bCs/>
                <w:sz w:val="24"/>
                <w:szCs w:val="28"/>
              </w:rPr>
              <w:t>£</w:t>
            </w:r>
            <w:r w:rsidR="00C758AB" w:rsidRPr="00E15AF1">
              <w:rPr>
                <w:rFonts w:cstheme="minorHAnsi"/>
                <w:b/>
                <w:bCs/>
                <w:sz w:val="24"/>
                <w:szCs w:val="28"/>
              </w:rPr>
              <w:t>540</w:t>
            </w:r>
            <w:r w:rsidRPr="00E15AF1">
              <w:rPr>
                <w:rFonts w:cstheme="minorHAnsi"/>
                <w:sz w:val="24"/>
                <w:szCs w:val="28"/>
              </w:rPr>
              <w:t xml:space="preserve"> term</w:t>
            </w:r>
          </w:p>
          <w:p w14:paraId="25AE07D7" w14:textId="77777777" w:rsidR="000E429A" w:rsidRPr="00E15AF1" w:rsidRDefault="000E429A" w:rsidP="000D5408">
            <w:pPr>
              <w:rPr>
                <w:rFonts w:cstheme="minorHAnsi"/>
                <w:b/>
                <w:sz w:val="24"/>
                <w:szCs w:val="24"/>
              </w:rPr>
            </w:pPr>
          </w:p>
          <w:p w14:paraId="524201C1" w14:textId="43978059" w:rsidR="00CA6CAB" w:rsidRPr="00E15AF1" w:rsidRDefault="00CA6CAB" w:rsidP="00CA6CAB">
            <w:pPr>
              <w:rPr>
                <w:rFonts w:cstheme="minorHAnsi"/>
                <w:sz w:val="24"/>
                <w:szCs w:val="28"/>
              </w:rPr>
            </w:pPr>
          </w:p>
          <w:p w14:paraId="4A6DD414" w14:textId="1B9D6531" w:rsidR="0054499D" w:rsidRPr="00E15AF1" w:rsidRDefault="0054499D" w:rsidP="00FE5A2A">
            <w:pPr>
              <w:rPr>
                <w:rFonts w:cstheme="minorHAnsi"/>
                <w:b/>
                <w:sz w:val="24"/>
                <w:szCs w:val="28"/>
              </w:rPr>
            </w:pPr>
          </w:p>
        </w:tc>
        <w:tc>
          <w:tcPr>
            <w:tcW w:w="4194" w:type="dxa"/>
            <w:gridSpan w:val="2"/>
          </w:tcPr>
          <w:p w14:paraId="726DECFD" w14:textId="77777777" w:rsidR="00892DE9" w:rsidRPr="00E15AF1" w:rsidRDefault="00892DE9" w:rsidP="000D5408">
            <w:pPr>
              <w:rPr>
                <w:rFonts w:cstheme="minorHAnsi"/>
                <w:b/>
                <w:sz w:val="24"/>
                <w:szCs w:val="28"/>
              </w:rPr>
            </w:pPr>
          </w:p>
          <w:p w14:paraId="7E298B0F" w14:textId="18392FD4" w:rsidR="00543E0A" w:rsidRPr="00E15AF1" w:rsidRDefault="00543E0A" w:rsidP="00EC4964">
            <w:pPr>
              <w:pStyle w:val="ListParagraph"/>
              <w:numPr>
                <w:ilvl w:val="0"/>
                <w:numId w:val="1"/>
              </w:numPr>
              <w:rPr>
                <w:rFonts w:cstheme="minorHAnsi"/>
                <w:sz w:val="24"/>
                <w:szCs w:val="28"/>
              </w:rPr>
            </w:pPr>
            <w:r w:rsidRPr="00E15AF1">
              <w:rPr>
                <w:rFonts w:cstheme="minorHAnsi"/>
                <w:sz w:val="24"/>
                <w:szCs w:val="28"/>
              </w:rPr>
              <w:t>Provide</w:t>
            </w:r>
            <w:r w:rsidR="00216872" w:rsidRPr="00E15AF1">
              <w:rPr>
                <w:rFonts w:cstheme="minorHAnsi"/>
                <w:sz w:val="24"/>
                <w:szCs w:val="28"/>
              </w:rPr>
              <w:t>d</w:t>
            </w:r>
            <w:r w:rsidRPr="00E15AF1">
              <w:rPr>
                <w:rFonts w:cstheme="minorHAnsi"/>
                <w:sz w:val="24"/>
                <w:szCs w:val="28"/>
              </w:rPr>
              <w:t xml:space="preserve"> higher quality development of social skills, confidence and attitudes to learning.</w:t>
            </w:r>
          </w:p>
          <w:p w14:paraId="51A9D571" w14:textId="77777777" w:rsidR="00EC4964" w:rsidRPr="00E15AF1" w:rsidRDefault="00EC4964" w:rsidP="00EC4964">
            <w:pPr>
              <w:pStyle w:val="ListParagraph"/>
              <w:numPr>
                <w:ilvl w:val="0"/>
                <w:numId w:val="1"/>
              </w:numPr>
              <w:rPr>
                <w:rFonts w:cstheme="minorHAnsi"/>
                <w:sz w:val="24"/>
                <w:szCs w:val="28"/>
              </w:rPr>
            </w:pPr>
            <w:r w:rsidRPr="00E15AF1">
              <w:rPr>
                <w:rFonts w:cstheme="minorHAnsi"/>
                <w:sz w:val="24"/>
                <w:szCs w:val="28"/>
              </w:rPr>
              <w:lastRenderedPageBreak/>
              <w:t>Positive relationships promoted</w:t>
            </w:r>
          </w:p>
          <w:p w14:paraId="7B6E441D" w14:textId="77777777" w:rsidR="00EC4964" w:rsidRPr="00E15AF1" w:rsidRDefault="00EC4964" w:rsidP="00EC4964">
            <w:pPr>
              <w:pStyle w:val="ListParagraph"/>
              <w:numPr>
                <w:ilvl w:val="0"/>
                <w:numId w:val="1"/>
              </w:numPr>
              <w:rPr>
                <w:rFonts w:cstheme="minorHAnsi"/>
                <w:sz w:val="24"/>
                <w:szCs w:val="28"/>
              </w:rPr>
            </w:pPr>
            <w:r w:rsidRPr="00E15AF1">
              <w:rPr>
                <w:rFonts w:cstheme="minorHAnsi"/>
                <w:sz w:val="24"/>
                <w:szCs w:val="28"/>
              </w:rPr>
              <w:t xml:space="preserve">Self-esteem and raise self-confidence in the children taking part. </w:t>
            </w:r>
          </w:p>
          <w:p w14:paraId="399F9D77" w14:textId="733427DA" w:rsidR="00543E0A" w:rsidRPr="00E15AF1" w:rsidRDefault="00EC4964" w:rsidP="00EC4964">
            <w:pPr>
              <w:pStyle w:val="ListParagraph"/>
              <w:numPr>
                <w:ilvl w:val="0"/>
                <w:numId w:val="1"/>
              </w:numPr>
              <w:rPr>
                <w:rFonts w:cstheme="minorHAnsi"/>
                <w:sz w:val="24"/>
                <w:szCs w:val="28"/>
              </w:rPr>
            </w:pPr>
            <w:r w:rsidRPr="00E15AF1">
              <w:rPr>
                <w:rFonts w:cstheme="minorHAnsi"/>
                <w:sz w:val="24"/>
                <w:szCs w:val="28"/>
              </w:rPr>
              <w:t>Children more able to regulate responses to stressful situations, evidence recorded in reduced number of behaviour logs</w:t>
            </w:r>
          </w:p>
        </w:tc>
      </w:tr>
      <w:tr w:rsidR="00A823E8" w:rsidRPr="00E15AF1" w14:paraId="5E815332" w14:textId="77777777" w:rsidTr="00EC4964">
        <w:tc>
          <w:tcPr>
            <w:tcW w:w="3681" w:type="dxa"/>
            <w:gridSpan w:val="2"/>
          </w:tcPr>
          <w:p w14:paraId="59A65CC6" w14:textId="5D2947E9" w:rsidR="00A823E8" w:rsidRPr="00E15AF1" w:rsidRDefault="00F96A45" w:rsidP="00A823E8">
            <w:pPr>
              <w:rPr>
                <w:rFonts w:cstheme="minorHAnsi"/>
                <w:sz w:val="24"/>
                <w:szCs w:val="28"/>
              </w:rPr>
            </w:pPr>
            <w:r w:rsidRPr="00E15AF1">
              <w:rPr>
                <w:rFonts w:cstheme="minorHAnsi"/>
                <w:b/>
                <w:sz w:val="24"/>
                <w:szCs w:val="28"/>
              </w:rPr>
              <w:lastRenderedPageBreak/>
              <w:t xml:space="preserve">TA pastoral support </w:t>
            </w:r>
            <w:r w:rsidR="00A823E8" w:rsidRPr="00E15AF1">
              <w:rPr>
                <w:rFonts w:cstheme="minorHAnsi"/>
                <w:b/>
                <w:sz w:val="24"/>
                <w:szCs w:val="28"/>
              </w:rPr>
              <w:t xml:space="preserve">  - </w:t>
            </w:r>
            <w:r w:rsidR="00A823E8" w:rsidRPr="00E15AF1">
              <w:rPr>
                <w:rFonts w:cstheme="minorHAnsi"/>
                <w:sz w:val="24"/>
                <w:szCs w:val="28"/>
              </w:rPr>
              <w:t xml:space="preserve">To support vulnerable children and </w:t>
            </w:r>
            <w:proofErr w:type="gramStart"/>
            <w:r w:rsidR="00A823E8" w:rsidRPr="00E15AF1">
              <w:rPr>
                <w:rFonts w:cstheme="minorHAnsi"/>
                <w:sz w:val="24"/>
                <w:szCs w:val="28"/>
              </w:rPr>
              <w:t>their  families</w:t>
            </w:r>
            <w:proofErr w:type="gramEnd"/>
            <w:r w:rsidR="00A823E8" w:rsidRPr="00E15AF1">
              <w:rPr>
                <w:rFonts w:cstheme="minorHAnsi"/>
                <w:sz w:val="24"/>
                <w:szCs w:val="28"/>
              </w:rPr>
              <w:t>. Support sessions available as needed.</w:t>
            </w:r>
          </w:p>
          <w:p w14:paraId="5E41F0CB" w14:textId="7C1759DC" w:rsidR="00A823E8" w:rsidRPr="00E15AF1" w:rsidRDefault="00A823E8" w:rsidP="00A823E8">
            <w:pPr>
              <w:rPr>
                <w:rFonts w:cstheme="minorHAnsi"/>
                <w:sz w:val="24"/>
                <w:szCs w:val="28"/>
              </w:rPr>
            </w:pPr>
          </w:p>
        </w:tc>
        <w:tc>
          <w:tcPr>
            <w:tcW w:w="3260" w:type="dxa"/>
          </w:tcPr>
          <w:p w14:paraId="5B35CD42" w14:textId="15EA7763" w:rsidR="00EC4964" w:rsidRPr="00E15AF1" w:rsidRDefault="00EC4964" w:rsidP="00EC4964">
            <w:pPr>
              <w:rPr>
                <w:rFonts w:cstheme="minorHAnsi"/>
                <w:sz w:val="24"/>
                <w:szCs w:val="28"/>
              </w:rPr>
            </w:pPr>
            <w:r w:rsidRPr="00E15AF1">
              <w:rPr>
                <w:rFonts w:cstheme="minorHAnsi"/>
                <w:sz w:val="24"/>
                <w:szCs w:val="24"/>
                <w:lang w:val="en"/>
              </w:rPr>
              <w:t>Pastoral support offered during challenging times and to help mitigate the negative impact on service children of family mobility or parental deployment</w:t>
            </w:r>
            <w:r w:rsidRPr="00E15AF1">
              <w:rPr>
                <w:rFonts w:cstheme="minorHAnsi"/>
                <w:lang w:val="en"/>
              </w:rPr>
              <w:t>.</w:t>
            </w:r>
          </w:p>
          <w:p w14:paraId="596603BB" w14:textId="77777777" w:rsidR="00A823E8" w:rsidRPr="00E15AF1" w:rsidRDefault="00A823E8" w:rsidP="00EC4964">
            <w:pPr>
              <w:rPr>
                <w:rFonts w:cstheme="minorHAnsi"/>
                <w:sz w:val="24"/>
                <w:szCs w:val="28"/>
              </w:rPr>
            </w:pPr>
          </w:p>
        </w:tc>
        <w:tc>
          <w:tcPr>
            <w:tcW w:w="1276" w:type="dxa"/>
            <w:gridSpan w:val="2"/>
          </w:tcPr>
          <w:p w14:paraId="39AA0E9A" w14:textId="778AEFB4" w:rsidR="00A823E8" w:rsidRPr="00E15AF1" w:rsidRDefault="00EC4964" w:rsidP="00EC4964">
            <w:pPr>
              <w:jc w:val="center"/>
              <w:rPr>
                <w:rFonts w:cstheme="minorHAnsi"/>
                <w:i/>
                <w:sz w:val="24"/>
                <w:szCs w:val="28"/>
              </w:rPr>
            </w:pPr>
            <w:r w:rsidRPr="00E15AF1">
              <w:rPr>
                <w:rFonts w:cstheme="minorHAnsi"/>
                <w:i/>
                <w:sz w:val="24"/>
                <w:szCs w:val="28"/>
              </w:rPr>
              <w:t>A/B</w:t>
            </w:r>
          </w:p>
        </w:tc>
        <w:tc>
          <w:tcPr>
            <w:tcW w:w="2977" w:type="dxa"/>
          </w:tcPr>
          <w:p w14:paraId="6E0EF8D5" w14:textId="5EF2DA78" w:rsidR="005A7D57" w:rsidRPr="00E15AF1" w:rsidRDefault="00F96A45" w:rsidP="00A823E8">
            <w:pPr>
              <w:rPr>
                <w:rFonts w:cstheme="minorHAnsi"/>
                <w:sz w:val="24"/>
                <w:szCs w:val="28"/>
              </w:rPr>
            </w:pPr>
            <w:r w:rsidRPr="00E15AF1">
              <w:rPr>
                <w:rFonts w:cstheme="minorHAnsi"/>
                <w:sz w:val="24"/>
                <w:szCs w:val="28"/>
              </w:rPr>
              <w:t xml:space="preserve">Teaching Assistant pastoral support </w:t>
            </w:r>
            <w:r w:rsidR="00A823E8" w:rsidRPr="00E15AF1">
              <w:rPr>
                <w:rFonts w:cstheme="minorHAnsi"/>
                <w:sz w:val="24"/>
                <w:szCs w:val="28"/>
              </w:rPr>
              <w:t xml:space="preserve">contribution from </w:t>
            </w:r>
            <w:r w:rsidR="00EC4964" w:rsidRPr="00E15AF1">
              <w:rPr>
                <w:rFonts w:cstheme="minorHAnsi"/>
                <w:sz w:val="24"/>
                <w:szCs w:val="28"/>
              </w:rPr>
              <w:t>S</w:t>
            </w:r>
            <w:r w:rsidR="00A823E8" w:rsidRPr="00E15AF1">
              <w:rPr>
                <w:rFonts w:cstheme="minorHAnsi"/>
                <w:sz w:val="24"/>
                <w:szCs w:val="28"/>
              </w:rPr>
              <w:t>PP</w:t>
            </w:r>
          </w:p>
          <w:p w14:paraId="722477DD" w14:textId="056B4A12" w:rsidR="00A823E8" w:rsidRPr="00E15AF1" w:rsidRDefault="005A7D57" w:rsidP="00A823E8">
            <w:pPr>
              <w:rPr>
                <w:rFonts w:cstheme="minorHAnsi"/>
                <w:b/>
                <w:sz w:val="24"/>
                <w:szCs w:val="28"/>
              </w:rPr>
            </w:pPr>
            <w:r w:rsidRPr="00E15AF1">
              <w:rPr>
                <w:rFonts w:cstheme="minorHAnsi"/>
                <w:sz w:val="24"/>
                <w:szCs w:val="28"/>
              </w:rPr>
              <w:t xml:space="preserve">3x afternoons weekly  </w:t>
            </w:r>
            <w:r w:rsidR="00A823E8" w:rsidRPr="00E15AF1">
              <w:rPr>
                <w:rFonts w:cstheme="minorHAnsi"/>
                <w:sz w:val="24"/>
                <w:szCs w:val="28"/>
              </w:rPr>
              <w:t xml:space="preserve"> £</w:t>
            </w:r>
            <w:r w:rsidR="004747F1" w:rsidRPr="00E15AF1">
              <w:rPr>
                <w:rFonts w:cstheme="minorHAnsi"/>
                <w:sz w:val="24"/>
                <w:szCs w:val="28"/>
              </w:rPr>
              <w:t>12</w:t>
            </w:r>
            <w:r w:rsidR="00A823E8" w:rsidRPr="00E15AF1">
              <w:rPr>
                <w:rFonts w:cstheme="minorHAnsi"/>
                <w:sz w:val="24"/>
                <w:szCs w:val="28"/>
              </w:rPr>
              <w:t xml:space="preserve"> @ </w:t>
            </w:r>
            <w:r w:rsidRPr="00E15AF1">
              <w:rPr>
                <w:rFonts w:cstheme="minorHAnsi"/>
                <w:sz w:val="24"/>
                <w:szCs w:val="28"/>
              </w:rPr>
              <w:t>2.5</w:t>
            </w:r>
            <w:r w:rsidR="00A823E8" w:rsidRPr="00E15AF1">
              <w:rPr>
                <w:rFonts w:cstheme="minorHAnsi"/>
                <w:sz w:val="24"/>
                <w:szCs w:val="28"/>
              </w:rPr>
              <w:t xml:space="preserve"> hrs weekly x 38 </w:t>
            </w:r>
            <w:r w:rsidR="00A823E8" w:rsidRPr="00E15AF1">
              <w:rPr>
                <w:rFonts w:cstheme="minorHAnsi"/>
                <w:b/>
                <w:sz w:val="24"/>
                <w:szCs w:val="28"/>
              </w:rPr>
              <w:t>=£</w:t>
            </w:r>
            <w:r w:rsidR="004747F1" w:rsidRPr="00E15AF1">
              <w:rPr>
                <w:rFonts w:cstheme="minorHAnsi"/>
                <w:b/>
                <w:sz w:val="24"/>
                <w:szCs w:val="28"/>
              </w:rPr>
              <w:t>3,420</w:t>
            </w:r>
          </w:p>
          <w:p w14:paraId="1DEBF7B0" w14:textId="5A34C760" w:rsidR="00A823E8" w:rsidRPr="00E15AF1" w:rsidRDefault="00A823E8" w:rsidP="00A823E8">
            <w:pPr>
              <w:rPr>
                <w:rFonts w:cstheme="minorHAnsi"/>
                <w:sz w:val="24"/>
                <w:szCs w:val="28"/>
              </w:rPr>
            </w:pPr>
          </w:p>
        </w:tc>
        <w:tc>
          <w:tcPr>
            <w:tcW w:w="4194" w:type="dxa"/>
            <w:gridSpan w:val="2"/>
          </w:tcPr>
          <w:p w14:paraId="0089EE90" w14:textId="2F1313ED" w:rsidR="00A823E8" w:rsidRPr="00E15AF1" w:rsidRDefault="00A823E8" w:rsidP="00A823E8">
            <w:pPr>
              <w:pStyle w:val="ListParagraph"/>
              <w:numPr>
                <w:ilvl w:val="0"/>
                <w:numId w:val="5"/>
              </w:numPr>
              <w:rPr>
                <w:rFonts w:cstheme="minorHAnsi"/>
                <w:sz w:val="24"/>
                <w:szCs w:val="28"/>
              </w:rPr>
            </w:pPr>
            <w:r w:rsidRPr="00E15AF1">
              <w:rPr>
                <w:rFonts w:cstheme="minorHAnsi"/>
                <w:sz w:val="24"/>
                <w:szCs w:val="28"/>
              </w:rPr>
              <w:t>To support family engagement with education. Pupils will be better supported at home.</w:t>
            </w:r>
          </w:p>
          <w:p w14:paraId="4691B2B3" w14:textId="77777777" w:rsidR="00A823E8" w:rsidRPr="00E15AF1" w:rsidRDefault="00A823E8" w:rsidP="00A823E8">
            <w:pPr>
              <w:pStyle w:val="ListParagraph"/>
              <w:numPr>
                <w:ilvl w:val="0"/>
                <w:numId w:val="5"/>
              </w:numPr>
              <w:rPr>
                <w:rFonts w:cstheme="minorHAnsi"/>
                <w:sz w:val="24"/>
                <w:szCs w:val="28"/>
              </w:rPr>
            </w:pPr>
            <w:r w:rsidRPr="00E15AF1">
              <w:rPr>
                <w:rFonts w:cstheme="minorHAnsi"/>
                <w:sz w:val="24"/>
                <w:szCs w:val="28"/>
              </w:rPr>
              <w:t xml:space="preserve">Effective home school liaison through the welfare role, supporting families with behaviour, anxieties and general concerns. </w:t>
            </w:r>
          </w:p>
        </w:tc>
      </w:tr>
      <w:tr w:rsidR="00A823E8" w:rsidRPr="00E15AF1" w14:paraId="5A565192" w14:textId="77777777" w:rsidTr="00EC4964">
        <w:trPr>
          <w:trHeight w:val="62"/>
        </w:trPr>
        <w:tc>
          <w:tcPr>
            <w:tcW w:w="8217" w:type="dxa"/>
            <w:gridSpan w:val="5"/>
          </w:tcPr>
          <w:p w14:paraId="22618620" w14:textId="77777777" w:rsidR="00A823E8" w:rsidRPr="00E15AF1" w:rsidRDefault="00A823E8" w:rsidP="00A823E8">
            <w:pPr>
              <w:rPr>
                <w:rFonts w:cstheme="minorHAnsi"/>
                <w:b/>
                <w:sz w:val="28"/>
                <w:szCs w:val="28"/>
              </w:rPr>
            </w:pPr>
            <w:r w:rsidRPr="00E15AF1">
              <w:rPr>
                <w:rFonts w:cstheme="minorHAnsi"/>
                <w:b/>
                <w:sz w:val="28"/>
                <w:szCs w:val="28"/>
              </w:rPr>
              <w:t>Total Expenditure:</w:t>
            </w:r>
          </w:p>
          <w:p w14:paraId="12632EC1" w14:textId="3255D0A1" w:rsidR="00A823E8" w:rsidRPr="00E15AF1" w:rsidRDefault="00A823E8" w:rsidP="00A823E8">
            <w:pPr>
              <w:rPr>
                <w:rFonts w:cstheme="minorHAnsi"/>
                <w:b/>
                <w:sz w:val="24"/>
                <w:szCs w:val="28"/>
              </w:rPr>
            </w:pPr>
          </w:p>
        </w:tc>
        <w:tc>
          <w:tcPr>
            <w:tcW w:w="7171" w:type="dxa"/>
            <w:gridSpan w:val="3"/>
          </w:tcPr>
          <w:p w14:paraId="6C20EA02" w14:textId="2298BB8B" w:rsidR="00A823E8" w:rsidRPr="00E15AF1" w:rsidRDefault="004747F1" w:rsidP="00A823E8">
            <w:pPr>
              <w:rPr>
                <w:rFonts w:cstheme="minorHAnsi"/>
                <w:b/>
                <w:sz w:val="28"/>
                <w:szCs w:val="28"/>
              </w:rPr>
            </w:pPr>
            <w:r w:rsidRPr="00E15AF1">
              <w:rPr>
                <w:rFonts w:cstheme="minorHAnsi"/>
                <w:b/>
                <w:sz w:val="28"/>
                <w:szCs w:val="28"/>
              </w:rPr>
              <w:t>£4,392</w:t>
            </w:r>
            <w:r w:rsidR="005A7D57" w:rsidRPr="00E15AF1">
              <w:rPr>
                <w:rFonts w:cstheme="minorHAnsi"/>
                <w:b/>
                <w:sz w:val="28"/>
                <w:szCs w:val="28"/>
              </w:rPr>
              <w:t xml:space="preserve"> contribution from SPP </w:t>
            </w:r>
            <w:r w:rsidR="006A79A4">
              <w:rPr>
                <w:rFonts w:cstheme="minorHAnsi"/>
                <w:b/>
                <w:sz w:val="28"/>
                <w:szCs w:val="28"/>
              </w:rPr>
              <w:t>(£1,400)</w:t>
            </w:r>
          </w:p>
          <w:p w14:paraId="473EFC62" w14:textId="3EBDD718" w:rsidR="005A7D57" w:rsidRPr="00E15AF1" w:rsidRDefault="004747F1" w:rsidP="00A823E8">
            <w:pPr>
              <w:rPr>
                <w:rFonts w:cstheme="minorHAnsi"/>
                <w:b/>
                <w:sz w:val="28"/>
                <w:szCs w:val="28"/>
              </w:rPr>
            </w:pPr>
            <w:r w:rsidRPr="00E15AF1">
              <w:rPr>
                <w:rFonts w:cstheme="minorHAnsi"/>
                <w:b/>
                <w:sz w:val="28"/>
                <w:szCs w:val="28"/>
              </w:rPr>
              <w:t xml:space="preserve"> </w:t>
            </w:r>
          </w:p>
          <w:p w14:paraId="207241E2" w14:textId="76C6B769" w:rsidR="00A823E8" w:rsidRPr="00E15AF1" w:rsidRDefault="00A823E8" w:rsidP="00A823E8">
            <w:pPr>
              <w:rPr>
                <w:rFonts w:cstheme="minorHAnsi"/>
                <w:b/>
                <w:sz w:val="28"/>
                <w:szCs w:val="28"/>
              </w:rPr>
            </w:pPr>
          </w:p>
        </w:tc>
      </w:tr>
    </w:tbl>
    <w:p w14:paraId="3C84300C" w14:textId="77777777" w:rsidR="00892DE9" w:rsidRPr="003857D4" w:rsidRDefault="00892DE9" w:rsidP="000D5408">
      <w:pPr>
        <w:rPr>
          <w:rFonts w:ascii="Arial" w:hAnsi="Arial" w:cs="Arial"/>
          <w:sz w:val="24"/>
          <w:szCs w:val="28"/>
        </w:rPr>
      </w:pPr>
    </w:p>
    <w:p w14:paraId="36340651" w14:textId="77777777" w:rsidR="000D5408" w:rsidRPr="003857D4" w:rsidRDefault="000D5408" w:rsidP="000D5408">
      <w:pPr>
        <w:rPr>
          <w:rFonts w:ascii="Arial" w:hAnsi="Arial" w:cs="Arial"/>
          <w:sz w:val="24"/>
          <w:szCs w:val="28"/>
        </w:rPr>
      </w:pPr>
    </w:p>
    <w:sectPr w:rsidR="000D5408" w:rsidRPr="003857D4" w:rsidSect="000D540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4945A" w14:textId="77777777" w:rsidR="008C4AF4" w:rsidRDefault="008C4AF4" w:rsidP="008C4AF4">
      <w:pPr>
        <w:spacing w:after="0" w:line="240" w:lineRule="auto"/>
      </w:pPr>
      <w:r>
        <w:separator/>
      </w:r>
    </w:p>
  </w:endnote>
  <w:endnote w:type="continuationSeparator" w:id="0">
    <w:p w14:paraId="3E3C6810" w14:textId="77777777" w:rsidR="008C4AF4" w:rsidRDefault="008C4AF4" w:rsidP="008C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Md">
    <w:altName w:val="Times New Roman"/>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487532"/>
      <w:docPartObj>
        <w:docPartGallery w:val="Page Numbers (Bottom of Page)"/>
        <w:docPartUnique/>
      </w:docPartObj>
    </w:sdtPr>
    <w:sdtEndPr>
      <w:rPr>
        <w:noProof/>
      </w:rPr>
    </w:sdtEndPr>
    <w:sdtContent>
      <w:p w14:paraId="415F01EB" w14:textId="17F9F79A" w:rsidR="008C4AF4" w:rsidRDefault="008C4AF4">
        <w:pPr>
          <w:pStyle w:val="Footer"/>
          <w:jc w:val="center"/>
        </w:pPr>
        <w:r>
          <w:fldChar w:fldCharType="begin"/>
        </w:r>
        <w:r>
          <w:instrText xml:space="preserve"> PAGE   \* MERGEFORMAT </w:instrText>
        </w:r>
        <w:r>
          <w:fldChar w:fldCharType="separate"/>
        </w:r>
        <w:r w:rsidR="00560843">
          <w:rPr>
            <w:noProof/>
          </w:rPr>
          <w:t>3</w:t>
        </w:r>
        <w:r>
          <w:rPr>
            <w:noProof/>
          </w:rPr>
          <w:fldChar w:fldCharType="end"/>
        </w:r>
      </w:p>
    </w:sdtContent>
  </w:sdt>
  <w:p w14:paraId="74D966CA" w14:textId="77777777" w:rsidR="008C4AF4" w:rsidRDefault="008C4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0179D" w14:textId="77777777" w:rsidR="008C4AF4" w:rsidRDefault="008C4AF4" w:rsidP="008C4AF4">
      <w:pPr>
        <w:spacing w:after="0" w:line="240" w:lineRule="auto"/>
      </w:pPr>
      <w:r>
        <w:separator/>
      </w:r>
    </w:p>
  </w:footnote>
  <w:footnote w:type="continuationSeparator" w:id="0">
    <w:p w14:paraId="60DC8E0D" w14:textId="77777777" w:rsidR="008C4AF4" w:rsidRDefault="008C4AF4" w:rsidP="008C4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B62"/>
    <w:multiLevelType w:val="hybridMultilevel"/>
    <w:tmpl w:val="3CCCD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811CE"/>
    <w:multiLevelType w:val="hybridMultilevel"/>
    <w:tmpl w:val="8FA6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87CFD"/>
    <w:multiLevelType w:val="hybridMultilevel"/>
    <w:tmpl w:val="B490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A20E2"/>
    <w:multiLevelType w:val="hybridMultilevel"/>
    <w:tmpl w:val="C57E1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A02A5"/>
    <w:multiLevelType w:val="hybridMultilevel"/>
    <w:tmpl w:val="BF5CA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53CCE"/>
    <w:multiLevelType w:val="multilevel"/>
    <w:tmpl w:val="CB0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445A6"/>
    <w:multiLevelType w:val="multilevel"/>
    <w:tmpl w:val="7368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124A5"/>
    <w:multiLevelType w:val="hybridMultilevel"/>
    <w:tmpl w:val="EB86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2233B1"/>
    <w:multiLevelType w:val="hybridMultilevel"/>
    <w:tmpl w:val="8FEA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C442B"/>
    <w:multiLevelType w:val="hybridMultilevel"/>
    <w:tmpl w:val="D80C0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C80B6F"/>
    <w:multiLevelType w:val="hybridMultilevel"/>
    <w:tmpl w:val="902A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71E49"/>
    <w:multiLevelType w:val="hybridMultilevel"/>
    <w:tmpl w:val="997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C549C8"/>
    <w:multiLevelType w:val="hybridMultilevel"/>
    <w:tmpl w:val="7A8C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1"/>
  </w:num>
  <w:num w:numId="5">
    <w:abstractNumId w:val="7"/>
  </w:num>
  <w:num w:numId="6">
    <w:abstractNumId w:val="8"/>
  </w:num>
  <w:num w:numId="7">
    <w:abstractNumId w:val="1"/>
  </w:num>
  <w:num w:numId="8">
    <w:abstractNumId w:val="0"/>
  </w:num>
  <w:num w:numId="9">
    <w:abstractNumId w:val="4"/>
  </w:num>
  <w:num w:numId="10">
    <w:abstractNumId w:val="9"/>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408"/>
    <w:rsid w:val="00061714"/>
    <w:rsid w:val="00071E75"/>
    <w:rsid w:val="00072B02"/>
    <w:rsid w:val="000B2B22"/>
    <w:rsid w:val="000C2EFB"/>
    <w:rsid w:val="000D5408"/>
    <w:rsid w:val="000E429A"/>
    <w:rsid w:val="001035D0"/>
    <w:rsid w:val="00107402"/>
    <w:rsid w:val="00111EE1"/>
    <w:rsid w:val="00174CD9"/>
    <w:rsid w:val="001800A8"/>
    <w:rsid w:val="00181C6F"/>
    <w:rsid w:val="001A553D"/>
    <w:rsid w:val="001E143E"/>
    <w:rsid w:val="00216872"/>
    <w:rsid w:val="00231D81"/>
    <w:rsid w:val="00250A22"/>
    <w:rsid w:val="002566FD"/>
    <w:rsid w:val="002636E3"/>
    <w:rsid w:val="00270B7F"/>
    <w:rsid w:val="00292C72"/>
    <w:rsid w:val="002D770C"/>
    <w:rsid w:val="002F7E7D"/>
    <w:rsid w:val="003730BB"/>
    <w:rsid w:val="0037486C"/>
    <w:rsid w:val="00376E86"/>
    <w:rsid w:val="00383988"/>
    <w:rsid w:val="003857D4"/>
    <w:rsid w:val="0039329F"/>
    <w:rsid w:val="003C11CE"/>
    <w:rsid w:val="00400580"/>
    <w:rsid w:val="00416C0C"/>
    <w:rsid w:val="004747F1"/>
    <w:rsid w:val="00475B7E"/>
    <w:rsid w:val="00483193"/>
    <w:rsid w:val="004C3156"/>
    <w:rsid w:val="004D3452"/>
    <w:rsid w:val="004E13DC"/>
    <w:rsid w:val="0051329E"/>
    <w:rsid w:val="005237C6"/>
    <w:rsid w:val="0053277B"/>
    <w:rsid w:val="00543E0A"/>
    <w:rsid w:val="0054499D"/>
    <w:rsid w:val="0056023C"/>
    <w:rsid w:val="00560843"/>
    <w:rsid w:val="00565FD8"/>
    <w:rsid w:val="005811DD"/>
    <w:rsid w:val="005961B7"/>
    <w:rsid w:val="005A26DA"/>
    <w:rsid w:val="005A7D57"/>
    <w:rsid w:val="005E5B95"/>
    <w:rsid w:val="0060109E"/>
    <w:rsid w:val="00616677"/>
    <w:rsid w:val="006203A3"/>
    <w:rsid w:val="006650A4"/>
    <w:rsid w:val="006806BC"/>
    <w:rsid w:val="006A79A4"/>
    <w:rsid w:val="006E4DB8"/>
    <w:rsid w:val="006F0AA2"/>
    <w:rsid w:val="0074150E"/>
    <w:rsid w:val="007431A0"/>
    <w:rsid w:val="00747346"/>
    <w:rsid w:val="007A0501"/>
    <w:rsid w:val="00816369"/>
    <w:rsid w:val="008635D5"/>
    <w:rsid w:val="00892DE9"/>
    <w:rsid w:val="008C4AF4"/>
    <w:rsid w:val="009617FE"/>
    <w:rsid w:val="009666B8"/>
    <w:rsid w:val="009A0867"/>
    <w:rsid w:val="009C0933"/>
    <w:rsid w:val="00A33606"/>
    <w:rsid w:val="00A823E8"/>
    <w:rsid w:val="00A91635"/>
    <w:rsid w:val="00A97F79"/>
    <w:rsid w:val="00B055EA"/>
    <w:rsid w:val="00B75E33"/>
    <w:rsid w:val="00B9528F"/>
    <w:rsid w:val="00BB0DD5"/>
    <w:rsid w:val="00BE309E"/>
    <w:rsid w:val="00C22CC9"/>
    <w:rsid w:val="00C73728"/>
    <w:rsid w:val="00C758AB"/>
    <w:rsid w:val="00C94CD8"/>
    <w:rsid w:val="00CA6CAB"/>
    <w:rsid w:val="00CB7CE7"/>
    <w:rsid w:val="00CC106B"/>
    <w:rsid w:val="00CE41F7"/>
    <w:rsid w:val="00D0512D"/>
    <w:rsid w:val="00D07C00"/>
    <w:rsid w:val="00D34937"/>
    <w:rsid w:val="00D615CA"/>
    <w:rsid w:val="00D63479"/>
    <w:rsid w:val="00DB2C2D"/>
    <w:rsid w:val="00E15AF1"/>
    <w:rsid w:val="00E8006D"/>
    <w:rsid w:val="00E828F4"/>
    <w:rsid w:val="00E82F74"/>
    <w:rsid w:val="00EA5598"/>
    <w:rsid w:val="00EC4964"/>
    <w:rsid w:val="00EC522D"/>
    <w:rsid w:val="00ED5D71"/>
    <w:rsid w:val="00EE1BA3"/>
    <w:rsid w:val="00F433B2"/>
    <w:rsid w:val="00F45079"/>
    <w:rsid w:val="00F96A45"/>
    <w:rsid w:val="00FB5EEC"/>
    <w:rsid w:val="00FE5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2325"/>
  <w15:chartTrackingRefBased/>
  <w15:docId w15:val="{7D43A6EA-6D76-464D-B7C9-0C207C80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E0A"/>
    <w:pPr>
      <w:ind w:left="720"/>
      <w:contextualSpacing/>
    </w:pPr>
  </w:style>
  <w:style w:type="paragraph" w:styleId="BalloonText">
    <w:name w:val="Balloon Text"/>
    <w:basedOn w:val="Normal"/>
    <w:link w:val="BalloonTextChar"/>
    <w:uiPriority w:val="99"/>
    <w:semiHidden/>
    <w:unhideWhenUsed/>
    <w:rsid w:val="00596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1B7"/>
    <w:rPr>
      <w:rFonts w:ascii="Segoe UI" w:hAnsi="Segoe UI" w:cs="Segoe UI"/>
      <w:sz w:val="18"/>
      <w:szCs w:val="18"/>
    </w:rPr>
  </w:style>
  <w:style w:type="paragraph" w:customStyle="1" w:styleId="Default">
    <w:name w:val="Default"/>
    <w:rsid w:val="00D07C0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4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AF4"/>
  </w:style>
  <w:style w:type="paragraph" w:styleId="Footer">
    <w:name w:val="footer"/>
    <w:basedOn w:val="Normal"/>
    <w:link w:val="FooterChar"/>
    <w:uiPriority w:val="99"/>
    <w:unhideWhenUsed/>
    <w:rsid w:val="008C4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AF4"/>
  </w:style>
  <w:style w:type="paragraph" w:styleId="NormalWeb">
    <w:name w:val="Normal (Web)"/>
    <w:basedOn w:val="Normal"/>
    <w:uiPriority w:val="99"/>
    <w:semiHidden/>
    <w:unhideWhenUsed/>
    <w:rsid w:val="005811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437337">
      <w:bodyDiv w:val="1"/>
      <w:marLeft w:val="0"/>
      <w:marRight w:val="0"/>
      <w:marTop w:val="0"/>
      <w:marBottom w:val="0"/>
      <w:divBdr>
        <w:top w:val="none" w:sz="0" w:space="0" w:color="auto"/>
        <w:left w:val="none" w:sz="0" w:space="0" w:color="auto"/>
        <w:bottom w:val="none" w:sz="0" w:space="0" w:color="auto"/>
        <w:right w:val="none" w:sz="0" w:space="0" w:color="auto"/>
      </w:divBdr>
      <w:divsChild>
        <w:div w:id="1914654085">
          <w:marLeft w:val="0"/>
          <w:marRight w:val="0"/>
          <w:marTop w:val="0"/>
          <w:marBottom w:val="0"/>
          <w:divBdr>
            <w:top w:val="none" w:sz="0" w:space="0" w:color="auto"/>
            <w:left w:val="none" w:sz="0" w:space="0" w:color="auto"/>
            <w:bottom w:val="none" w:sz="0" w:space="0" w:color="auto"/>
            <w:right w:val="none" w:sz="0" w:space="0" w:color="auto"/>
          </w:divBdr>
          <w:divsChild>
            <w:div w:id="904730111">
              <w:marLeft w:val="0"/>
              <w:marRight w:val="0"/>
              <w:marTop w:val="0"/>
              <w:marBottom w:val="0"/>
              <w:divBdr>
                <w:top w:val="none" w:sz="0" w:space="0" w:color="auto"/>
                <w:left w:val="none" w:sz="0" w:space="0" w:color="auto"/>
                <w:bottom w:val="none" w:sz="0" w:space="0" w:color="auto"/>
                <w:right w:val="none" w:sz="0" w:space="0" w:color="auto"/>
              </w:divBdr>
              <w:divsChild>
                <w:div w:id="1846286502">
                  <w:marLeft w:val="0"/>
                  <w:marRight w:val="0"/>
                  <w:marTop w:val="0"/>
                  <w:marBottom w:val="0"/>
                  <w:divBdr>
                    <w:top w:val="none" w:sz="0" w:space="0" w:color="auto"/>
                    <w:left w:val="none" w:sz="0" w:space="0" w:color="auto"/>
                    <w:bottom w:val="none" w:sz="0" w:space="0" w:color="auto"/>
                    <w:right w:val="none" w:sz="0" w:space="0" w:color="auto"/>
                  </w:divBdr>
                  <w:divsChild>
                    <w:div w:id="1284195032">
                      <w:marLeft w:val="0"/>
                      <w:marRight w:val="0"/>
                      <w:marTop w:val="0"/>
                      <w:marBottom w:val="0"/>
                      <w:divBdr>
                        <w:top w:val="none" w:sz="0" w:space="0" w:color="auto"/>
                        <w:left w:val="none" w:sz="0" w:space="0" w:color="auto"/>
                        <w:bottom w:val="none" w:sz="0" w:space="0" w:color="auto"/>
                        <w:right w:val="none" w:sz="0" w:space="0" w:color="auto"/>
                      </w:divBdr>
                      <w:divsChild>
                        <w:div w:id="268854721">
                          <w:marLeft w:val="0"/>
                          <w:marRight w:val="0"/>
                          <w:marTop w:val="0"/>
                          <w:marBottom w:val="0"/>
                          <w:divBdr>
                            <w:top w:val="none" w:sz="0" w:space="0" w:color="auto"/>
                            <w:left w:val="none" w:sz="0" w:space="0" w:color="auto"/>
                            <w:bottom w:val="none" w:sz="0" w:space="0" w:color="auto"/>
                            <w:right w:val="none" w:sz="0" w:space="0" w:color="auto"/>
                          </w:divBdr>
                          <w:divsChild>
                            <w:div w:id="1452284273">
                              <w:marLeft w:val="0"/>
                              <w:marRight w:val="0"/>
                              <w:marTop w:val="0"/>
                              <w:marBottom w:val="0"/>
                              <w:divBdr>
                                <w:top w:val="none" w:sz="0" w:space="0" w:color="auto"/>
                                <w:left w:val="none" w:sz="0" w:space="0" w:color="auto"/>
                                <w:bottom w:val="none" w:sz="0" w:space="0" w:color="auto"/>
                                <w:right w:val="none" w:sz="0" w:space="0" w:color="auto"/>
                              </w:divBdr>
                              <w:divsChild>
                                <w:div w:id="3097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58630">
      <w:bodyDiv w:val="1"/>
      <w:marLeft w:val="0"/>
      <w:marRight w:val="0"/>
      <w:marTop w:val="0"/>
      <w:marBottom w:val="0"/>
      <w:divBdr>
        <w:top w:val="none" w:sz="0" w:space="0" w:color="auto"/>
        <w:left w:val="none" w:sz="0" w:space="0" w:color="auto"/>
        <w:bottom w:val="none" w:sz="0" w:space="0" w:color="auto"/>
        <w:right w:val="none" w:sz="0" w:space="0" w:color="auto"/>
      </w:divBdr>
      <w:divsChild>
        <w:div w:id="684592805">
          <w:marLeft w:val="0"/>
          <w:marRight w:val="0"/>
          <w:marTop w:val="0"/>
          <w:marBottom w:val="0"/>
          <w:divBdr>
            <w:top w:val="none" w:sz="0" w:space="0" w:color="auto"/>
            <w:left w:val="none" w:sz="0" w:space="0" w:color="auto"/>
            <w:bottom w:val="none" w:sz="0" w:space="0" w:color="auto"/>
            <w:right w:val="none" w:sz="0" w:space="0" w:color="auto"/>
          </w:divBdr>
          <w:divsChild>
            <w:div w:id="1660108682">
              <w:marLeft w:val="0"/>
              <w:marRight w:val="0"/>
              <w:marTop w:val="0"/>
              <w:marBottom w:val="0"/>
              <w:divBdr>
                <w:top w:val="none" w:sz="0" w:space="0" w:color="auto"/>
                <w:left w:val="none" w:sz="0" w:space="0" w:color="auto"/>
                <w:bottom w:val="none" w:sz="0" w:space="0" w:color="auto"/>
                <w:right w:val="none" w:sz="0" w:space="0" w:color="auto"/>
              </w:divBdr>
              <w:divsChild>
                <w:div w:id="1129712163">
                  <w:marLeft w:val="0"/>
                  <w:marRight w:val="0"/>
                  <w:marTop w:val="0"/>
                  <w:marBottom w:val="0"/>
                  <w:divBdr>
                    <w:top w:val="none" w:sz="0" w:space="0" w:color="auto"/>
                    <w:left w:val="none" w:sz="0" w:space="0" w:color="auto"/>
                    <w:bottom w:val="none" w:sz="0" w:space="0" w:color="auto"/>
                    <w:right w:val="none" w:sz="0" w:space="0" w:color="auto"/>
                  </w:divBdr>
                  <w:divsChild>
                    <w:div w:id="186407787">
                      <w:marLeft w:val="0"/>
                      <w:marRight w:val="0"/>
                      <w:marTop w:val="0"/>
                      <w:marBottom w:val="0"/>
                      <w:divBdr>
                        <w:top w:val="none" w:sz="0" w:space="0" w:color="auto"/>
                        <w:left w:val="none" w:sz="0" w:space="0" w:color="auto"/>
                        <w:bottom w:val="none" w:sz="0" w:space="0" w:color="auto"/>
                        <w:right w:val="none" w:sz="0" w:space="0" w:color="auto"/>
                      </w:divBdr>
                      <w:divsChild>
                        <w:div w:id="1974821355">
                          <w:marLeft w:val="0"/>
                          <w:marRight w:val="0"/>
                          <w:marTop w:val="0"/>
                          <w:marBottom w:val="0"/>
                          <w:divBdr>
                            <w:top w:val="none" w:sz="0" w:space="0" w:color="auto"/>
                            <w:left w:val="none" w:sz="0" w:space="0" w:color="auto"/>
                            <w:bottom w:val="none" w:sz="0" w:space="0" w:color="auto"/>
                            <w:right w:val="none" w:sz="0" w:space="0" w:color="auto"/>
                          </w:divBdr>
                          <w:divsChild>
                            <w:div w:id="18310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06D7-65F5-4725-8498-A8F70A99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Spinks</dc:creator>
  <cp:keywords/>
  <dc:description/>
  <cp:lastModifiedBy>Mrs Renwick</cp:lastModifiedBy>
  <cp:revision>5</cp:revision>
  <cp:lastPrinted>2026-05-05T13:26:00Z</cp:lastPrinted>
  <dcterms:created xsi:type="dcterms:W3CDTF">2025-09-16T11:53:00Z</dcterms:created>
  <dcterms:modified xsi:type="dcterms:W3CDTF">2026-05-05T13:26:00Z</dcterms:modified>
</cp:coreProperties>
</file>